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35F" w:rsidRPr="00822972" w:rsidRDefault="00512725" w:rsidP="00512725">
      <w:pPr>
        <w:spacing w:after="0" w:line="240" w:lineRule="auto"/>
        <w:jc w:val="center"/>
        <w:rPr>
          <w:b/>
        </w:rPr>
      </w:pPr>
      <w:r w:rsidRPr="00822972">
        <w:rPr>
          <w:b/>
        </w:rPr>
        <w:t>TRIBUNAL SUPREMO</w:t>
      </w:r>
    </w:p>
    <w:p w:rsidR="00512725" w:rsidRPr="00822972" w:rsidRDefault="00512725" w:rsidP="00512725">
      <w:pPr>
        <w:spacing w:after="0" w:line="240" w:lineRule="auto"/>
        <w:jc w:val="center"/>
        <w:rPr>
          <w:b/>
        </w:rPr>
      </w:pPr>
      <w:r w:rsidRPr="00822972">
        <w:rPr>
          <w:b/>
        </w:rPr>
        <w:t>GABINETE TÉCNICO</w:t>
      </w:r>
    </w:p>
    <w:p w:rsidR="00512725" w:rsidRPr="00822972" w:rsidRDefault="00512725" w:rsidP="00512725">
      <w:pPr>
        <w:spacing w:after="0" w:line="240" w:lineRule="auto"/>
        <w:jc w:val="center"/>
        <w:rPr>
          <w:b/>
        </w:rPr>
      </w:pPr>
      <w:r w:rsidRPr="00822972">
        <w:rPr>
          <w:b/>
        </w:rPr>
        <w:t>ÁREA DE CONTENCIOSO-ADMINISTRATIVO</w:t>
      </w:r>
    </w:p>
    <w:p w:rsidR="00512725" w:rsidRDefault="00512725"/>
    <w:p w:rsidR="00512725" w:rsidRPr="00B31362" w:rsidRDefault="00512725" w:rsidP="005D2B49">
      <w:pPr>
        <w:jc w:val="both"/>
        <w:rPr>
          <w:rFonts w:ascii="Arial" w:hAnsi="Arial" w:cs="Arial"/>
          <w:sz w:val="24"/>
          <w:szCs w:val="24"/>
        </w:rPr>
      </w:pPr>
      <w:r w:rsidRPr="00B31362">
        <w:rPr>
          <w:rFonts w:ascii="Arial" w:hAnsi="Arial" w:cs="Arial"/>
          <w:sz w:val="24"/>
          <w:szCs w:val="24"/>
        </w:rPr>
        <w:t xml:space="preserve">CONSIDERACIONES DE URGENCIA SOBRE LA REFORMA DE LA LEY JURISDICCIONAL 29/1998 (LJCA) </w:t>
      </w:r>
      <w:r w:rsidR="009B0101" w:rsidRPr="00B31362">
        <w:rPr>
          <w:rFonts w:ascii="Arial" w:hAnsi="Arial" w:cs="Arial"/>
          <w:sz w:val="24"/>
          <w:szCs w:val="24"/>
        </w:rPr>
        <w:t xml:space="preserve">POR </w:t>
      </w:r>
      <w:r w:rsidR="009B0101">
        <w:rPr>
          <w:rFonts w:ascii="Arial" w:hAnsi="Arial" w:cs="Arial"/>
          <w:sz w:val="24"/>
          <w:szCs w:val="24"/>
        </w:rPr>
        <w:t xml:space="preserve">EL </w:t>
      </w:r>
      <w:r w:rsidRPr="00B31362">
        <w:rPr>
          <w:rFonts w:ascii="Arial" w:hAnsi="Arial" w:cs="Arial"/>
          <w:sz w:val="24"/>
          <w:szCs w:val="24"/>
        </w:rPr>
        <w:t>REAL DECRETO-LEY 8/2021, DE 4 DE MAYO, POR EL QUE SE ADOPTAN MEDIDAS URGENTES EN EL ORDEN SANITARIO, SOCIAL Y JURISDICCIONAL, A APLICAR TRAS LA FINALIZACIÓN DE LA VIGENCIA DEL ESTADO DE ALARMA DECLARADO POR EL REAL DECRETO 926/2020, DE 25 DE OCTUBRE, POR EL QUE SE DECLARA EL ESTADO DE ALARMA PARA CONTENER LA PROPAGACIÓN DE INFECCIONES CAUSADAS POR EL SARS-COV-2.</w:t>
      </w:r>
    </w:p>
    <w:p w:rsidR="005D2B49" w:rsidRPr="00B31362" w:rsidRDefault="005D2B49" w:rsidP="005D2B49">
      <w:pPr>
        <w:jc w:val="both"/>
        <w:rPr>
          <w:rFonts w:ascii="Arial" w:hAnsi="Arial" w:cs="Arial"/>
          <w:sz w:val="24"/>
          <w:szCs w:val="24"/>
        </w:rPr>
      </w:pPr>
    </w:p>
    <w:p w:rsidR="005D2B49" w:rsidRPr="00B31362" w:rsidRDefault="005D2B49" w:rsidP="005D2B49">
      <w:pPr>
        <w:jc w:val="both"/>
        <w:rPr>
          <w:rFonts w:ascii="Arial" w:hAnsi="Arial" w:cs="Arial"/>
          <w:sz w:val="24"/>
          <w:szCs w:val="24"/>
        </w:rPr>
      </w:pPr>
      <w:r w:rsidRPr="00B31362">
        <w:rPr>
          <w:rFonts w:ascii="Arial" w:hAnsi="Arial" w:cs="Arial"/>
          <w:sz w:val="24"/>
          <w:szCs w:val="24"/>
        </w:rPr>
        <w:t xml:space="preserve">El Real Decreto Ley 8/2021 de 4 de mayo, publicado en el </w:t>
      </w:r>
      <w:r w:rsidR="005C04A0" w:rsidRPr="00B31362">
        <w:rPr>
          <w:rFonts w:ascii="Arial" w:hAnsi="Arial" w:cs="Arial"/>
          <w:sz w:val="24"/>
          <w:szCs w:val="24"/>
        </w:rPr>
        <w:t>BOE del</w:t>
      </w:r>
      <w:r w:rsidRPr="00B31362">
        <w:rPr>
          <w:rFonts w:ascii="Arial" w:hAnsi="Arial" w:cs="Arial"/>
          <w:sz w:val="24"/>
          <w:szCs w:val="24"/>
        </w:rPr>
        <w:t xml:space="preserve"> día siguiente, 5 de </w:t>
      </w:r>
      <w:r w:rsidR="005C04A0" w:rsidRPr="00B31362">
        <w:rPr>
          <w:rFonts w:ascii="Arial" w:hAnsi="Arial" w:cs="Arial"/>
          <w:sz w:val="24"/>
          <w:szCs w:val="24"/>
        </w:rPr>
        <w:t>mayo</w:t>
      </w:r>
      <w:r w:rsidR="000C7A4D">
        <w:rPr>
          <w:rFonts w:ascii="Arial" w:hAnsi="Arial" w:cs="Arial"/>
          <w:sz w:val="24"/>
          <w:szCs w:val="24"/>
        </w:rPr>
        <w:t xml:space="preserve"> </w:t>
      </w:r>
      <w:r w:rsidR="000C7A4D" w:rsidRPr="000C7A4D">
        <w:rPr>
          <w:rFonts w:ascii="Arial" w:hAnsi="Arial" w:cs="Arial"/>
          <w:sz w:val="24"/>
          <w:szCs w:val="24"/>
        </w:rPr>
        <w:t>(y con fecha de entrada en vigor de 9 de mayo siguiente)</w:t>
      </w:r>
      <w:r w:rsidR="005C04A0" w:rsidRPr="00B31362">
        <w:rPr>
          <w:rFonts w:ascii="Arial" w:hAnsi="Arial" w:cs="Arial"/>
          <w:sz w:val="24"/>
          <w:szCs w:val="24"/>
        </w:rPr>
        <w:t>, regula</w:t>
      </w:r>
      <w:r w:rsidRPr="00B31362">
        <w:rPr>
          <w:rFonts w:ascii="Arial" w:hAnsi="Arial" w:cs="Arial"/>
          <w:sz w:val="24"/>
          <w:szCs w:val="24"/>
        </w:rPr>
        <w:t xml:space="preserve"> en su capítulo VI unas “medidas extraordinarias en el orden jurisdiccional contencioso-administrativo”, que modifican diversos artículos de la LJCA</w:t>
      </w:r>
      <w:r w:rsidR="00822972" w:rsidRPr="00B31362">
        <w:rPr>
          <w:rFonts w:ascii="Arial" w:hAnsi="Arial" w:cs="Arial"/>
          <w:sz w:val="24"/>
          <w:szCs w:val="24"/>
        </w:rPr>
        <w:t>.</w:t>
      </w:r>
    </w:p>
    <w:p w:rsidR="00822972" w:rsidRPr="00B31362" w:rsidRDefault="00B31362" w:rsidP="005D2B49">
      <w:pPr>
        <w:jc w:val="both"/>
        <w:rPr>
          <w:rFonts w:ascii="Arial" w:hAnsi="Arial" w:cs="Arial"/>
          <w:sz w:val="24"/>
          <w:szCs w:val="24"/>
        </w:rPr>
      </w:pPr>
      <w:r w:rsidRPr="00B31362">
        <w:rPr>
          <w:rFonts w:ascii="Arial" w:hAnsi="Arial" w:cs="Arial"/>
          <w:sz w:val="24"/>
          <w:szCs w:val="24"/>
        </w:rPr>
        <w:t>Dice este</w:t>
      </w:r>
      <w:r w:rsidR="00822972" w:rsidRPr="00B31362">
        <w:rPr>
          <w:rFonts w:ascii="Arial" w:hAnsi="Arial" w:cs="Arial"/>
          <w:sz w:val="24"/>
          <w:szCs w:val="24"/>
        </w:rPr>
        <w:t xml:space="preserve"> Capítulo VI lo siguiente:</w:t>
      </w:r>
    </w:p>
    <w:p w:rsidR="00822972" w:rsidRPr="00B31362" w:rsidRDefault="00822972" w:rsidP="00C6401D">
      <w:pPr>
        <w:ind w:left="708"/>
        <w:jc w:val="both"/>
        <w:rPr>
          <w:rFonts w:ascii="Arial" w:hAnsi="Arial" w:cs="Arial"/>
          <w:b/>
          <w:bCs/>
          <w:sz w:val="20"/>
          <w:szCs w:val="20"/>
        </w:rPr>
      </w:pPr>
      <w:r w:rsidRPr="00B31362">
        <w:rPr>
          <w:rFonts w:ascii="Arial" w:hAnsi="Arial" w:cs="Arial"/>
          <w:b/>
          <w:bCs/>
          <w:sz w:val="20"/>
          <w:szCs w:val="20"/>
        </w:rPr>
        <w:t>CAPÍTULO VI</w:t>
      </w:r>
    </w:p>
    <w:p w:rsidR="00822972" w:rsidRPr="00B31362" w:rsidRDefault="00822972" w:rsidP="00C6401D">
      <w:pPr>
        <w:ind w:left="708"/>
        <w:jc w:val="both"/>
        <w:rPr>
          <w:rFonts w:ascii="Arial" w:hAnsi="Arial" w:cs="Arial"/>
          <w:b/>
          <w:bCs/>
          <w:sz w:val="20"/>
          <w:szCs w:val="20"/>
        </w:rPr>
      </w:pPr>
      <w:r w:rsidRPr="00B31362">
        <w:rPr>
          <w:rFonts w:ascii="Arial" w:hAnsi="Arial" w:cs="Arial"/>
          <w:b/>
          <w:bCs/>
          <w:sz w:val="20"/>
          <w:szCs w:val="20"/>
        </w:rPr>
        <w:t>Medidas extraordinarias en el orden jurisdiccional contencioso-administrativo</w:t>
      </w:r>
    </w:p>
    <w:p w:rsidR="00822972" w:rsidRPr="00B31362" w:rsidRDefault="00822972" w:rsidP="00C6401D">
      <w:pPr>
        <w:ind w:left="708"/>
        <w:jc w:val="both"/>
        <w:rPr>
          <w:rFonts w:ascii="Arial" w:hAnsi="Arial" w:cs="Arial"/>
          <w:b/>
          <w:bCs/>
          <w:sz w:val="20"/>
          <w:szCs w:val="20"/>
        </w:rPr>
      </w:pPr>
      <w:r w:rsidRPr="00B31362">
        <w:rPr>
          <w:rFonts w:ascii="Arial" w:hAnsi="Arial" w:cs="Arial"/>
          <w:b/>
          <w:bCs/>
          <w:sz w:val="20"/>
          <w:szCs w:val="20"/>
        </w:rPr>
        <w:t>Artículo 15. Modificación de la Ley 29/1998, de 13 de julio, reguladora de la Jurisdicción Contencioso-administrativa.</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La Ley 29/1998, de 13 de julio, reguladora de la Jurisdicción Contencioso-administrativa, queda modificada como sigue:</w:t>
      </w:r>
    </w:p>
    <w:p w:rsidR="00822972" w:rsidRPr="00B31362" w:rsidRDefault="00822972" w:rsidP="00C6401D">
      <w:pPr>
        <w:ind w:left="708"/>
        <w:jc w:val="both"/>
        <w:rPr>
          <w:rFonts w:ascii="Arial" w:hAnsi="Arial" w:cs="Arial"/>
          <w:sz w:val="20"/>
          <w:szCs w:val="20"/>
        </w:rPr>
      </w:pPr>
      <w:r w:rsidRPr="00B31362">
        <w:rPr>
          <w:rFonts w:ascii="Arial" w:hAnsi="Arial" w:cs="Arial"/>
          <w:b/>
          <w:sz w:val="20"/>
          <w:szCs w:val="20"/>
        </w:rPr>
        <w:t>Uno. Se añade un nuevo apartado 1 bis al artículo 87 con el siguiente contenido</w:t>
      </w:r>
      <w:r w:rsidRPr="00B31362">
        <w:rPr>
          <w:rFonts w:ascii="Arial" w:hAnsi="Arial" w:cs="Arial"/>
          <w:sz w:val="20"/>
          <w:szCs w:val="20"/>
        </w:rPr>
        <w:t>:</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«1 bis. Serán susceptibles de recurso de casación, en todo caso, los autos dictados en aplicación del artículo 10.8 y del artículo 11.1.i) de esta ley.»</w:t>
      </w:r>
    </w:p>
    <w:p w:rsidR="00822972" w:rsidRPr="00B31362" w:rsidRDefault="00822972" w:rsidP="00C6401D">
      <w:pPr>
        <w:ind w:left="708"/>
        <w:jc w:val="both"/>
        <w:rPr>
          <w:rFonts w:ascii="Arial" w:hAnsi="Arial" w:cs="Arial"/>
          <w:b/>
          <w:sz w:val="20"/>
          <w:szCs w:val="20"/>
        </w:rPr>
      </w:pPr>
      <w:r w:rsidRPr="00B31362">
        <w:rPr>
          <w:rFonts w:ascii="Arial" w:hAnsi="Arial" w:cs="Arial"/>
          <w:b/>
          <w:sz w:val="20"/>
          <w:szCs w:val="20"/>
        </w:rPr>
        <w:t>Dos. Se modifica el apartado 2 del artículo 87, que queda redactado de la siguiente manera:</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«2. Para que pueda prepararse el recurso de casación en los casos previstos en el apartado 1, es requisito necesario interponer previamente el recurso de reposición. Sin embargo, no será requisito necesario interponer previamente recurso de reposición en los recursos de casación contra los autos a que se refiere el apartado 1 bis.»</w:t>
      </w:r>
    </w:p>
    <w:p w:rsidR="00822972" w:rsidRPr="00B31362" w:rsidRDefault="00822972" w:rsidP="00C6401D">
      <w:pPr>
        <w:ind w:left="708"/>
        <w:jc w:val="both"/>
        <w:rPr>
          <w:rFonts w:ascii="Arial" w:hAnsi="Arial" w:cs="Arial"/>
          <w:b/>
          <w:sz w:val="20"/>
          <w:szCs w:val="20"/>
        </w:rPr>
      </w:pPr>
      <w:r w:rsidRPr="00B31362">
        <w:rPr>
          <w:rFonts w:ascii="Arial" w:hAnsi="Arial" w:cs="Arial"/>
          <w:b/>
          <w:sz w:val="20"/>
          <w:szCs w:val="20"/>
        </w:rPr>
        <w:t>Tres. Se añade un nuevo artículo 87 ter, con el siguiente contenido:</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«Artículo 87 ter.</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1. El recurso de casación contra autos dictados en aplicación del artículo 10.8 y del artículo 11.1.i) de esta ley, se iniciará mediante escrito presentado ante la Sala de lo Contencioso-Administrativo del Tribunal Supremo en el que las partes comparecerán e interpondrán directamente el recurso de casación.</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 xml:space="preserve">2. La parte recurrente, el mismo día en que interponga el recurso, habrá de presentar escrito ante la Sala de instancia poniendo en su conocimiento el hecho de la </w:t>
      </w:r>
      <w:r w:rsidRPr="00B31362">
        <w:rPr>
          <w:rFonts w:ascii="Arial" w:hAnsi="Arial" w:cs="Arial"/>
          <w:sz w:val="20"/>
          <w:szCs w:val="20"/>
        </w:rPr>
        <w:lastRenderedPageBreak/>
        <w:t>interposición, debiendo dicha Sala, en el día siguiente hábil a esa comunicación, remitir el testimonio de las actuaciones seguidas en el procedimiento en que se dictó el auto recurrido a la Sala de lo Contencioso-administrativo del Tribunal Supremo.</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 xml:space="preserve">3. El escrito de comparecencia e interposición habrá de presentarse en el plazo de tres días hábiles contados desde la fecha de notificación del auto impugnado y, con acompañamiento de testimonio de dicho auto, expondrá los requisitos de procedimiento, señalando la cuestión de interés </w:t>
      </w:r>
      <w:proofErr w:type="spellStart"/>
      <w:r w:rsidRPr="00B31362">
        <w:rPr>
          <w:rFonts w:ascii="Arial" w:hAnsi="Arial" w:cs="Arial"/>
          <w:sz w:val="20"/>
          <w:szCs w:val="20"/>
        </w:rPr>
        <w:t>casacional</w:t>
      </w:r>
      <w:proofErr w:type="spellEnd"/>
      <w:r w:rsidRPr="00B31362">
        <w:rPr>
          <w:rFonts w:ascii="Arial" w:hAnsi="Arial" w:cs="Arial"/>
          <w:sz w:val="20"/>
          <w:szCs w:val="20"/>
        </w:rPr>
        <w:t xml:space="preserve"> sobre la que se interesa se fije doctrina y las pretensiones relativas al enjuiciamiento del auto recurrido.</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4. Si el objeto de la autorización o ratificación hubiera sido una medida adoptada por una autoridad sanitaria de ámbito distinto al estatal en cumplimiento de actuaciones coordinadas en salud pública declaradas por el Ministerio de Sanidad, en su caso previo acuerdo del Consejo Interterritorial del Sistema Nacional de Salud, también ostentará legitimación activa en el presente recurso la Administración General del Estado.</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5. Cuando las circunstancias del caso lo hagan necesario y, en todo caso, cuando la demora en la resolución pueda causar perjuicios irreversibles, las partes podrán solicitar en el escrito de interposición que se habiliten los días inhábiles para la tramitación y resolución del recurso de casación. Contra la decisión que deniegue la habilitación solicitada no cabrá recurso.</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6. Presentado el escrito será turnado de inmediato a la Sección competente para la tramitación y decisión, que lo tramitará preferentemente, dando traslado al Ministerio Fiscal y a las partes para que comparezcan y formulen alegaciones por plazo común de tres días.</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7. Transcurrido el plazo de alegaciones, y sin que resulte de aplicación lo previsto en el artículo 128.1 de la presente ley sobre la declaración de caducidad, la Sección competente para la tramitación y decisión fijará doctrina y resolverá sobre las cuestiones y pretensiones planteadas, en el plazo de los cinco días siguientes.</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8. Se aplicarán a todos los escritos los requisitos de extensión máxima y normas de estilo establecidas por la Sala en cumplimiento de lo dispuesto en el artículo 87 bis.3 de la presente ley.»</w:t>
      </w:r>
    </w:p>
    <w:p w:rsidR="00822972" w:rsidRPr="00B31362" w:rsidRDefault="00822972" w:rsidP="00C6401D">
      <w:pPr>
        <w:ind w:left="708"/>
        <w:jc w:val="both"/>
        <w:rPr>
          <w:rFonts w:ascii="Arial" w:hAnsi="Arial" w:cs="Arial"/>
          <w:b/>
          <w:sz w:val="20"/>
          <w:szCs w:val="20"/>
        </w:rPr>
      </w:pPr>
      <w:r w:rsidRPr="00B31362">
        <w:rPr>
          <w:rFonts w:ascii="Arial" w:hAnsi="Arial" w:cs="Arial"/>
          <w:b/>
          <w:sz w:val="20"/>
          <w:szCs w:val="20"/>
        </w:rPr>
        <w:t>Cuatro. Se modifica el artículo 122, que queda redactado de la siguiente manera:</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 xml:space="preserve">«Artículo 122 </w:t>
      </w:r>
      <w:proofErr w:type="spellStart"/>
      <w:r w:rsidRPr="00B31362">
        <w:rPr>
          <w:rFonts w:ascii="Arial" w:hAnsi="Arial" w:cs="Arial"/>
          <w:sz w:val="20"/>
          <w:szCs w:val="20"/>
        </w:rPr>
        <w:t>quater</w:t>
      </w:r>
      <w:proofErr w:type="spellEnd"/>
      <w:r w:rsidRPr="00B31362">
        <w:rPr>
          <w:rFonts w:ascii="Arial" w:hAnsi="Arial" w:cs="Arial"/>
          <w:sz w:val="20"/>
          <w:szCs w:val="20"/>
        </w:rPr>
        <w:t>. Autorización o ratificación judicial de las medidas que las autoridades sanitarias consideren urgentes y necesarias para la salud pública e impliquen limitación o restricción de derechos fundamentales.</w:t>
      </w:r>
    </w:p>
    <w:p w:rsidR="00822972" w:rsidRPr="00B31362" w:rsidRDefault="00822972" w:rsidP="00C6401D">
      <w:pPr>
        <w:ind w:left="708"/>
        <w:jc w:val="both"/>
        <w:rPr>
          <w:rFonts w:ascii="Arial" w:hAnsi="Arial" w:cs="Arial"/>
          <w:sz w:val="20"/>
          <w:szCs w:val="20"/>
        </w:rPr>
      </w:pPr>
      <w:r w:rsidRPr="00B31362">
        <w:rPr>
          <w:rFonts w:ascii="Arial" w:hAnsi="Arial" w:cs="Arial"/>
          <w:sz w:val="20"/>
          <w:szCs w:val="20"/>
        </w:rPr>
        <w:t>En la tramitación de las autorizaciones o ratificaciones a que se refieren los artículos 8.6, segundo párrafo, 10.8 y 11.1.i) de la presente ley será parte el Ministerio fiscal. Esta tramitación tendrá siempre carácter preferente y deberá resolverse por auto en un plazo máximo de tres días naturales.»</w:t>
      </w:r>
    </w:p>
    <w:p w:rsidR="00D431FE" w:rsidRDefault="00822972" w:rsidP="00D431FE">
      <w:pPr>
        <w:jc w:val="both"/>
        <w:rPr>
          <w:rFonts w:ascii="Arial" w:hAnsi="Arial" w:cs="Arial"/>
          <w:sz w:val="24"/>
          <w:szCs w:val="24"/>
        </w:rPr>
      </w:pPr>
      <w:r w:rsidRPr="00B31362">
        <w:rPr>
          <w:rFonts w:ascii="Arial" w:hAnsi="Arial" w:cs="Arial"/>
          <w:sz w:val="24"/>
          <w:szCs w:val="24"/>
        </w:rPr>
        <w:t xml:space="preserve">La reforma así </w:t>
      </w:r>
      <w:r w:rsidR="00B44B75" w:rsidRPr="00B31362">
        <w:rPr>
          <w:rFonts w:ascii="Arial" w:hAnsi="Arial" w:cs="Arial"/>
          <w:sz w:val="24"/>
          <w:szCs w:val="24"/>
        </w:rPr>
        <w:t>introducida</w:t>
      </w:r>
      <w:r w:rsidRPr="00B31362">
        <w:rPr>
          <w:rFonts w:ascii="Arial" w:hAnsi="Arial" w:cs="Arial"/>
          <w:sz w:val="24"/>
          <w:szCs w:val="24"/>
        </w:rPr>
        <w:t xml:space="preserve"> va a tener un impacto muy sign</w:t>
      </w:r>
      <w:r w:rsidR="00B44B75" w:rsidRPr="00B31362">
        <w:rPr>
          <w:rFonts w:ascii="Arial" w:hAnsi="Arial" w:cs="Arial"/>
          <w:sz w:val="24"/>
          <w:szCs w:val="24"/>
        </w:rPr>
        <w:t>ificativo sobre la Sala T</w:t>
      </w:r>
      <w:r w:rsidRPr="00B31362">
        <w:rPr>
          <w:rFonts w:ascii="Arial" w:hAnsi="Arial" w:cs="Arial"/>
          <w:sz w:val="24"/>
          <w:szCs w:val="24"/>
        </w:rPr>
        <w:t xml:space="preserve">ercera del </w:t>
      </w:r>
      <w:r w:rsidR="000C7A4D">
        <w:rPr>
          <w:rFonts w:ascii="Arial" w:hAnsi="Arial" w:cs="Arial"/>
          <w:sz w:val="24"/>
          <w:szCs w:val="24"/>
        </w:rPr>
        <w:t>T</w:t>
      </w:r>
      <w:r w:rsidRPr="00B31362">
        <w:rPr>
          <w:rFonts w:ascii="Arial" w:hAnsi="Arial" w:cs="Arial"/>
          <w:sz w:val="24"/>
          <w:szCs w:val="24"/>
        </w:rPr>
        <w:t>ribunal Supremo</w:t>
      </w:r>
      <w:r w:rsidR="00C6401D" w:rsidRPr="00B31362">
        <w:rPr>
          <w:rFonts w:ascii="Arial" w:hAnsi="Arial" w:cs="Arial"/>
          <w:sz w:val="24"/>
          <w:szCs w:val="24"/>
        </w:rPr>
        <w:t>. Por tal razón, se expondrán a continuación unas consideraciones técnicas acerca de</w:t>
      </w:r>
      <w:r w:rsidR="00FE5FAE">
        <w:rPr>
          <w:rFonts w:ascii="Arial" w:hAnsi="Arial" w:cs="Arial"/>
          <w:sz w:val="24"/>
          <w:szCs w:val="24"/>
        </w:rPr>
        <w:t xml:space="preserve"> las consecuencias que para el trabajo diario de la Sala comportará su inmediata entrada en vigor, y  se apuntarán</w:t>
      </w:r>
      <w:r w:rsidR="00C6401D" w:rsidRPr="00B31362">
        <w:rPr>
          <w:rFonts w:ascii="Arial" w:hAnsi="Arial" w:cs="Arial"/>
          <w:sz w:val="24"/>
          <w:szCs w:val="24"/>
        </w:rPr>
        <w:t xml:space="preserve"> diferentes dudas que surgen tras su lectura.</w:t>
      </w:r>
    </w:p>
    <w:p w:rsidR="001B14CD" w:rsidRDefault="001B14CD" w:rsidP="00D431FE">
      <w:pPr>
        <w:jc w:val="both"/>
        <w:rPr>
          <w:rFonts w:ascii="Arial" w:hAnsi="Arial" w:cs="Arial"/>
          <w:sz w:val="24"/>
          <w:szCs w:val="24"/>
        </w:rPr>
      </w:pPr>
      <w:r>
        <w:rPr>
          <w:rFonts w:ascii="Arial" w:hAnsi="Arial" w:cs="Arial"/>
          <w:sz w:val="24"/>
          <w:szCs w:val="24"/>
        </w:rPr>
        <w:t>No se va a examinar en esta</w:t>
      </w:r>
      <w:r w:rsidR="00DB06E1">
        <w:rPr>
          <w:rFonts w:ascii="Arial" w:hAnsi="Arial" w:cs="Arial"/>
          <w:sz w:val="24"/>
          <w:szCs w:val="24"/>
        </w:rPr>
        <w:t xml:space="preserve"> </w:t>
      </w:r>
      <w:r w:rsidR="00DB06E1" w:rsidRPr="002367B4">
        <w:rPr>
          <w:rFonts w:ascii="Arial" w:hAnsi="Arial" w:cs="Arial"/>
          <w:i/>
          <w:sz w:val="24"/>
          <w:szCs w:val="24"/>
        </w:rPr>
        <w:t>nota</w:t>
      </w:r>
      <w:r w:rsidR="00C225FB" w:rsidRPr="002367B4">
        <w:rPr>
          <w:rFonts w:ascii="Arial" w:hAnsi="Arial" w:cs="Arial"/>
          <w:i/>
          <w:sz w:val="24"/>
          <w:szCs w:val="24"/>
        </w:rPr>
        <w:t xml:space="preserve"> de</w:t>
      </w:r>
      <w:r w:rsidR="00C225FB" w:rsidRPr="00C225FB">
        <w:rPr>
          <w:rFonts w:ascii="Arial" w:hAnsi="Arial" w:cs="Arial"/>
          <w:i/>
          <w:sz w:val="24"/>
          <w:szCs w:val="24"/>
        </w:rPr>
        <w:t xml:space="preserve"> urgencia</w:t>
      </w:r>
      <w:r w:rsidR="00DB06E1">
        <w:rPr>
          <w:rFonts w:ascii="Arial" w:hAnsi="Arial" w:cs="Arial"/>
          <w:sz w:val="24"/>
          <w:szCs w:val="24"/>
        </w:rPr>
        <w:t xml:space="preserve"> el problema de la posible insuficiencia o inadecuación del</w:t>
      </w:r>
      <w:r>
        <w:rPr>
          <w:rFonts w:ascii="Arial" w:hAnsi="Arial" w:cs="Arial"/>
          <w:sz w:val="24"/>
          <w:szCs w:val="24"/>
        </w:rPr>
        <w:t xml:space="preserve"> </w:t>
      </w:r>
      <w:r w:rsidR="00DB13A9">
        <w:rPr>
          <w:rFonts w:ascii="Arial" w:hAnsi="Arial" w:cs="Arial"/>
          <w:sz w:val="24"/>
          <w:szCs w:val="24"/>
        </w:rPr>
        <w:t>rango de</w:t>
      </w:r>
      <w:r>
        <w:rPr>
          <w:rFonts w:ascii="Arial" w:hAnsi="Arial" w:cs="Arial"/>
          <w:sz w:val="24"/>
          <w:szCs w:val="24"/>
        </w:rPr>
        <w:t xml:space="preserve"> la norma empleada (</w:t>
      </w:r>
      <w:r w:rsidR="00DB06E1">
        <w:rPr>
          <w:rFonts w:ascii="Arial" w:hAnsi="Arial" w:cs="Arial"/>
          <w:sz w:val="24"/>
          <w:szCs w:val="24"/>
        </w:rPr>
        <w:t>Decreto</w:t>
      </w:r>
      <w:r>
        <w:rPr>
          <w:rFonts w:ascii="Arial" w:hAnsi="Arial" w:cs="Arial"/>
          <w:sz w:val="24"/>
          <w:szCs w:val="24"/>
        </w:rPr>
        <w:t>-ley) para regular una cuestión como esta, que incide en derechos fundamentales</w:t>
      </w:r>
      <w:r w:rsidR="00DB06E1">
        <w:rPr>
          <w:rFonts w:ascii="Arial" w:hAnsi="Arial" w:cs="Arial"/>
          <w:sz w:val="24"/>
          <w:szCs w:val="24"/>
        </w:rPr>
        <w:t xml:space="preserve">. Tampoco el problema de la </w:t>
      </w:r>
      <w:r w:rsidR="00C225FB">
        <w:rPr>
          <w:rFonts w:ascii="Arial" w:hAnsi="Arial" w:cs="Arial"/>
          <w:sz w:val="24"/>
          <w:szCs w:val="24"/>
        </w:rPr>
        <w:t xml:space="preserve">constitucionalidad de la </w:t>
      </w:r>
      <w:r w:rsidR="00DB06E1">
        <w:rPr>
          <w:rFonts w:ascii="Arial" w:hAnsi="Arial" w:cs="Arial"/>
          <w:sz w:val="24"/>
          <w:szCs w:val="24"/>
        </w:rPr>
        <w:t xml:space="preserve">posición institucional en </w:t>
      </w:r>
      <w:r w:rsidR="00DB06E1">
        <w:rPr>
          <w:rFonts w:ascii="Arial" w:hAnsi="Arial" w:cs="Arial"/>
          <w:sz w:val="24"/>
          <w:szCs w:val="24"/>
        </w:rPr>
        <w:lastRenderedPageBreak/>
        <w:t>que se</w:t>
      </w:r>
      <w:r w:rsidR="00C225FB">
        <w:rPr>
          <w:rFonts w:ascii="Arial" w:hAnsi="Arial" w:cs="Arial"/>
          <w:sz w:val="24"/>
          <w:szCs w:val="24"/>
        </w:rPr>
        <w:t xml:space="preserve"> viene a</w:t>
      </w:r>
      <w:r w:rsidR="00DB06E1">
        <w:rPr>
          <w:rFonts w:ascii="Arial" w:hAnsi="Arial" w:cs="Arial"/>
          <w:sz w:val="24"/>
          <w:szCs w:val="24"/>
        </w:rPr>
        <w:t xml:space="preserve"> sit</w:t>
      </w:r>
      <w:r w:rsidR="00C225FB">
        <w:rPr>
          <w:rFonts w:ascii="Arial" w:hAnsi="Arial" w:cs="Arial"/>
          <w:sz w:val="24"/>
          <w:szCs w:val="24"/>
        </w:rPr>
        <w:t>uar</w:t>
      </w:r>
      <w:r w:rsidR="00DB13A9">
        <w:rPr>
          <w:rFonts w:ascii="Arial" w:hAnsi="Arial" w:cs="Arial"/>
          <w:sz w:val="24"/>
          <w:szCs w:val="24"/>
        </w:rPr>
        <w:t xml:space="preserve"> a los T</w:t>
      </w:r>
      <w:r w:rsidR="00C225FB">
        <w:rPr>
          <w:rFonts w:ascii="Arial" w:hAnsi="Arial" w:cs="Arial"/>
          <w:sz w:val="24"/>
          <w:szCs w:val="24"/>
        </w:rPr>
        <w:t>ribunales de J</w:t>
      </w:r>
      <w:r w:rsidR="00DB06E1">
        <w:rPr>
          <w:rFonts w:ascii="Arial" w:hAnsi="Arial" w:cs="Arial"/>
          <w:sz w:val="24"/>
          <w:szCs w:val="24"/>
        </w:rPr>
        <w:t>usticia, como una suerte de copartícipes</w:t>
      </w:r>
      <w:r w:rsidR="00C225FB">
        <w:rPr>
          <w:rFonts w:ascii="Arial" w:hAnsi="Arial" w:cs="Arial"/>
          <w:sz w:val="24"/>
          <w:szCs w:val="24"/>
        </w:rPr>
        <w:t xml:space="preserve"> ejecutivos</w:t>
      </w:r>
      <w:r w:rsidR="00DB06E1">
        <w:rPr>
          <w:rFonts w:ascii="Arial" w:hAnsi="Arial" w:cs="Arial"/>
          <w:sz w:val="24"/>
          <w:szCs w:val="24"/>
        </w:rPr>
        <w:t xml:space="preserve"> en el pro</w:t>
      </w:r>
      <w:r w:rsidR="00DB13A9">
        <w:rPr>
          <w:rFonts w:ascii="Arial" w:hAnsi="Arial" w:cs="Arial"/>
          <w:sz w:val="24"/>
          <w:szCs w:val="24"/>
        </w:rPr>
        <w:t>c</w:t>
      </w:r>
      <w:r w:rsidR="00DB06E1">
        <w:rPr>
          <w:rFonts w:ascii="Arial" w:hAnsi="Arial" w:cs="Arial"/>
          <w:sz w:val="24"/>
          <w:szCs w:val="24"/>
        </w:rPr>
        <w:t>eso d</w:t>
      </w:r>
      <w:r w:rsidR="00DB13A9">
        <w:rPr>
          <w:rFonts w:ascii="Arial" w:hAnsi="Arial" w:cs="Arial"/>
          <w:sz w:val="24"/>
          <w:szCs w:val="24"/>
        </w:rPr>
        <w:t>e</w:t>
      </w:r>
      <w:r w:rsidR="00DB06E1">
        <w:rPr>
          <w:rFonts w:ascii="Arial" w:hAnsi="Arial" w:cs="Arial"/>
          <w:sz w:val="24"/>
          <w:szCs w:val="24"/>
        </w:rPr>
        <w:t xml:space="preserve"> adopción de med</w:t>
      </w:r>
      <w:r w:rsidR="00DB13A9">
        <w:rPr>
          <w:rFonts w:ascii="Arial" w:hAnsi="Arial" w:cs="Arial"/>
          <w:sz w:val="24"/>
          <w:szCs w:val="24"/>
        </w:rPr>
        <w:t>i</w:t>
      </w:r>
      <w:r w:rsidR="00DB06E1">
        <w:rPr>
          <w:rFonts w:ascii="Arial" w:hAnsi="Arial" w:cs="Arial"/>
          <w:sz w:val="24"/>
          <w:szCs w:val="24"/>
        </w:rPr>
        <w:t>das adm</w:t>
      </w:r>
      <w:r w:rsidR="00DB13A9">
        <w:rPr>
          <w:rFonts w:ascii="Arial" w:hAnsi="Arial" w:cs="Arial"/>
          <w:sz w:val="24"/>
          <w:szCs w:val="24"/>
        </w:rPr>
        <w:t>inistrativas, al modo</w:t>
      </w:r>
      <w:r w:rsidR="00DB06E1">
        <w:rPr>
          <w:rFonts w:ascii="Arial" w:hAnsi="Arial" w:cs="Arial"/>
          <w:sz w:val="24"/>
          <w:szCs w:val="24"/>
        </w:rPr>
        <w:t xml:space="preserve"> de las </w:t>
      </w:r>
      <w:r w:rsidR="00DB13A9">
        <w:rPr>
          <w:rFonts w:ascii="Arial" w:hAnsi="Arial" w:cs="Arial"/>
          <w:sz w:val="24"/>
          <w:szCs w:val="24"/>
        </w:rPr>
        <w:t>competencias administrativas</w:t>
      </w:r>
      <w:r w:rsidR="00DB06E1">
        <w:rPr>
          <w:rFonts w:ascii="Arial" w:hAnsi="Arial" w:cs="Arial"/>
          <w:sz w:val="24"/>
          <w:szCs w:val="24"/>
        </w:rPr>
        <w:t xml:space="preserve"> compartidas.</w:t>
      </w:r>
      <w:r w:rsidR="00DB13A9">
        <w:rPr>
          <w:rFonts w:ascii="Arial" w:hAnsi="Arial" w:cs="Arial"/>
          <w:sz w:val="24"/>
          <w:szCs w:val="24"/>
        </w:rPr>
        <w:t xml:space="preserve"> </w:t>
      </w:r>
      <w:r w:rsidR="002367B4">
        <w:rPr>
          <w:rFonts w:ascii="Arial" w:hAnsi="Arial" w:cs="Arial"/>
          <w:sz w:val="24"/>
          <w:szCs w:val="24"/>
        </w:rPr>
        <w:t xml:space="preserve">Ambas cuestiones requieren de un estudio profundo que ahora no puede abordarse. </w:t>
      </w:r>
      <w:r w:rsidR="00DB13A9">
        <w:rPr>
          <w:rFonts w:ascii="Arial" w:hAnsi="Arial" w:cs="Arial"/>
          <w:sz w:val="24"/>
          <w:szCs w:val="24"/>
        </w:rPr>
        <w:t xml:space="preserve">Las </w:t>
      </w:r>
      <w:r w:rsidR="00C225FB">
        <w:rPr>
          <w:rFonts w:ascii="Arial" w:hAnsi="Arial" w:cs="Arial"/>
          <w:sz w:val="24"/>
          <w:szCs w:val="24"/>
        </w:rPr>
        <w:t>consideraciones</w:t>
      </w:r>
      <w:r w:rsidR="00DB13A9">
        <w:rPr>
          <w:rFonts w:ascii="Arial" w:hAnsi="Arial" w:cs="Arial"/>
          <w:sz w:val="24"/>
          <w:szCs w:val="24"/>
        </w:rPr>
        <w:t xml:space="preserve"> que a continuación se exponen son de carácter puramente procesal, para poner de manifiesto algunas dudas</w:t>
      </w:r>
      <w:r w:rsidR="00C225FB">
        <w:rPr>
          <w:rFonts w:ascii="Arial" w:hAnsi="Arial" w:cs="Arial"/>
          <w:sz w:val="24"/>
          <w:szCs w:val="24"/>
        </w:rPr>
        <w:t xml:space="preserve"> de naturaleza procesal</w:t>
      </w:r>
      <w:r w:rsidR="00DB13A9">
        <w:rPr>
          <w:rFonts w:ascii="Arial" w:hAnsi="Arial" w:cs="Arial"/>
          <w:sz w:val="24"/>
          <w:szCs w:val="24"/>
        </w:rPr>
        <w:t xml:space="preserve"> que suscita</w:t>
      </w:r>
      <w:r w:rsidR="002367B4">
        <w:rPr>
          <w:rFonts w:ascii="Arial" w:hAnsi="Arial" w:cs="Arial"/>
          <w:sz w:val="24"/>
          <w:szCs w:val="24"/>
        </w:rPr>
        <w:t>, ya en una primera impresión,</w:t>
      </w:r>
      <w:r w:rsidR="00DB13A9">
        <w:rPr>
          <w:rFonts w:ascii="Arial" w:hAnsi="Arial" w:cs="Arial"/>
          <w:sz w:val="24"/>
          <w:szCs w:val="24"/>
        </w:rPr>
        <w:t xml:space="preserve"> la lectura de la modificación de la LJCA que se acaba de operar.</w:t>
      </w:r>
    </w:p>
    <w:p w:rsidR="00C225FB" w:rsidRDefault="00C225FB" w:rsidP="00D431FE">
      <w:pPr>
        <w:jc w:val="both"/>
        <w:rPr>
          <w:rFonts w:ascii="Arial" w:hAnsi="Arial" w:cs="Arial"/>
          <w:sz w:val="24"/>
          <w:szCs w:val="24"/>
        </w:rPr>
      </w:pPr>
      <w:r>
        <w:rPr>
          <w:rFonts w:ascii="Arial" w:hAnsi="Arial" w:cs="Arial"/>
          <w:sz w:val="24"/>
          <w:szCs w:val="24"/>
        </w:rPr>
        <w:t>Por lo demás, se trata, como se ha indicado, de unas consideraciones de urgencia, que pudieran ser ulteriormente completadas o rectificadas, en función de una lectura y reflexión más sosegada sobre el nuevo texto legal.</w:t>
      </w:r>
    </w:p>
    <w:p w:rsidR="00D431FE" w:rsidRDefault="00D431FE" w:rsidP="00D431FE">
      <w:pPr>
        <w:jc w:val="both"/>
        <w:rPr>
          <w:rFonts w:ascii="Arial" w:hAnsi="Arial" w:cs="Arial"/>
          <w:sz w:val="24"/>
          <w:szCs w:val="24"/>
        </w:rPr>
      </w:pPr>
    </w:p>
    <w:p w:rsidR="00D431FE" w:rsidRPr="0088700E" w:rsidRDefault="00D431FE" w:rsidP="00D431FE">
      <w:pPr>
        <w:jc w:val="both"/>
        <w:rPr>
          <w:rFonts w:ascii="Arial" w:hAnsi="Arial" w:cs="Arial"/>
          <w:b/>
          <w:sz w:val="24"/>
          <w:szCs w:val="24"/>
        </w:rPr>
      </w:pPr>
      <w:r w:rsidRPr="0088700E">
        <w:rPr>
          <w:rFonts w:ascii="Arial" w:hAnsi="Arial" w:cs="Arial"/>
          <w:b/>
          <w:sz w:val="24"/>
          <w:szCs w:val="24"/>
        </w:rPr>
        <w:t>I.</w:t>
      </w:r>
      <w:r w:rsidR="00FE5FAE" w:rsidRPr="0088700E">
        <w:rPr>
          <w:rFonts w:ascii="Arial" w:hAnsi="Arial" w:cs="Arial"/>
          <w:b/>
          <w:sz w:val="24"/>
          <w:szCs w:val="24"/>
        </w:rPr>
        <w:t>– AMPLIACIÓN DEL ÁMBITO COMPETENCIAL DE LA SALA TERCERA</w:t>
      </w:r>
    </w:p>
    <w:p w:rsidR="00FE5FAE" w:rsidRDefault="00D431FE" w:rsidP="00D431FE">
      <w:pPr>
        <w:jc w:val="both"/>
        <w:rPr>
          <w:rFonts w:ascii="Arial" w:hAnsi="Arial" w:cs="Arial"/>
          <w:sz w:val="24"/>
          <w:szCs w:val="24"/>
        </w:rPr>
      </w:pPr>
      <w:r>
        <w:rPr>
          <w:rFonts w:ascii="Arial" w:hAnsi="Arial" w:cs="Arial"/>
          <w:sz w:val="24"/>
          <w:szCs w:val="24"/>
        </w:rPr>
        <w:t xml:space="preserve">Establece en primer </w:t>
      </w:r>
      <w:r w:rsidR="00EE4F7B">
        <w:rPr>
          <w:rFonts w:ascii="Arial" w:hAnsi="Arial" w:cs="Arial"/>
          <w:sz w:val="24"/>
          <w:szCs w:val="24"/>
        </w:rPr>
        <w:t>lugar la</w:t>
      </w:r>
      <w:r>
        <w:rPr>
          <w:rFonts w:ascii="Arial" w:hAnsi="Arial" w:cs="Arial"/>
          <w:sz w:val="24"/>
          <w:szCs w:val="24"/>
        </w:rPr>
        <w:t xml:space="preserve"> nueva regulación que serán susceptibles de casación “en todo caso”, esto es, </w:t>
      </w:r>
      <w:r w:rsidRPr="00EE4F7B">
        <w:rPr>
          <w:rFonts w:ascii="Arial" w:hAnsi="Arial" w:cs="Arial"/>
          <w:i/>
          <w:sz w:val="24"/>
          <w:szCs w:val="24"/>
        </w:rPr>
        <w:t>siempre</w:t>
      </w:r>
      <w:r>
        <w:rPr>
          <w:rFonts w:ascii="Arial" w:hAnsi="Arial" w:cs="Arial"/>
          <w:sz w:val="24"/>
          <w:szCs w:val="24"/>
        </w:rPr>
        <w:t xml:space="preserve">, los recursos de </w:t>
      </w:r>
      <w:r w:rsidR="00EE4F7B">
        <w:rPr>
          <w:rFonts w:ascii="Arial" w:hAnsi="Arial" w:cs="Arial"/>
          <w:sz w:val="24"/>
          <w:szCs w:val="24"/>
        </w:rPr>
        <w:t>casación contra</w:t>
      </w:r>
      <w:r>
        <w:rPr>
          <w:rFonts w:ascii="Arial" w:hAnsi="Arial" w:cs="Arial"/>
          <w:sz w:val="24"/>
          <w:szCs w:val="24"/>
        </w:rPr>
        <w:t xml:space="preserve"> los autos dictados</w:t>
      </w:r>
      <w:r w:rsidR="00EE4F7B">
        <w:rPr>
          <w:rFonts w:ascii="Arial" w:hAnsi="Arial" w:cs="Arial"/>
          <w:sz w:val="24"/>
          <w:szCs w:val="24"/>
        </w:rPr>
        <w:t xml:space="preserve"> en aplicación del artículo 10.8 y el artículo 11.1.i) de la propia LJCA.</w:t>
      </w:r>
      <w:r w:rsidR="00EE4F7B">
        <w:rPr>
          <w:rFonts w:ascii="Arial" w:hAnsi="Arial" w:cs="Arial"/>
          <w:sz w:val="24"/>
          <w:szCs w:val="24"/>
        </w:rPr>
        <w:tab/>
      </w:r>
      <w:r w:rsidR="009A0494">
        <w:rPr>
          <w:rFonts w:ascii="Arial" w:hAnsi="Arial" w:cs="Arial"/>
          <w:sz w:val="24"/>
          <w:szCs w:val="24"/>
        </w:rPr>
        <w:t xml:space="preserve"> A estos efectos, se da nueva redacción al art. 87 LJCA, que enuncia  las resoluciones judiciales con forma de auto contra las que cabe casación.</w:t>
      </w:r>
    </w:p>
    <w:p w:rsidR="00EE4F7B" w:rsidRDefault="00EE4F7B" w:rsidP="00D431FE">
      <w:pPr>
        <w:jc w:val="both"/>
        <w:rPr>
          <w:rFonts w:ascii="Arial" w:hAnsi="Arial" w:cs="Arial"/>
          <w:sz w:val="24"/>
          <w:szCs w:val="24"/>
        </w:rPr>
      </w:pPr>
      <w:r>
        <w:rPr>
          <w:rFonts w:ascii="Arial" w:hAnsi="Arial" w:cs="Arial"/>
          <w:sz w:val="24"/>
          <w:szCs w:val="24"/>
        </w:rPr>
        <w:t xml:space="preserve">Estos artículos </w:t>
      </w:r>
      <w:r w:rsidR="00503386">
        <w:rPr>
          <w:rFonts w:ascii="Arial" w:hAnsi="Arial" w:cs="Arial"/>
          <w:sz w:val="24"/>
          <w:szCs w:val="24"/>
        </w:rPr>
        <w:t xml:space="preserve"> 10.8 y 11.1.i) </w:t>
      </w:r>
      <w:r>
        <w:rPr>
          <w:rFonts w:ascii="Arial" w:hAnsi="Arial" w:cs="Arial"/>
          <w:sz w:val="24"/>
          <w:szCs w:val="24"/>
        </w:rPr>
        <w:t>establecen –recordemos- lo siguiente:</w:t>
      </w:r>
    </w:p>
    <w:p w:rsidR="00EE4F7B" w:rsidRPr="00CB15C8" w:rsidRDefault="00EE4F7B" w:rsidP="001D05F3">
      <w:pPr>
        <w:ind w:left="708"/>
        <w:jc w:val="both"/>
        <w:rPr>
          <w:rFonts w:ascii="Arial" w:hAnsi="Arial" w:cs="Arial"/>
          <w:sz w:val="20"/>
          <w:szCs w:val="20"/>
        </w:rPr>
      </w:pPr>
      <w:r w:rsidRPr="00CB15C8">
        <w:rPr>
          <w:rFonts w:ascii="Arial" w:hAnsi="Arial" w:cs="Arial"/>
          <w:sz w:val="20"/>
          <w:szCs w:val="20"/>
        </w:rPr>
        <w:t>“Artículo 10. Competencias de las Salas de lo Contencioso-Administrativo de los Tribunales Superiores de Justicia.</w:t>
      </w:r>
    </w:p>
    <w:p w:rsidR="00EE4F7B" w:rsidRPr="00CB15C8" w:rsidRDefault="00EE4F7B" w:rsidP="001D05F3">
      <w:pPr>
        <w:ind w:left="708"/>
        <w:jc w:val="both"/>
        <w:rPr>
          <w:rFonts w:ascii="Arial" w:hAnsi="Arial" w:cs="Arial"/>
          <w:sz w:val="20"/>
          <w:szCs w:val="20"/>
        </w:rPr>
      </w:pPr>
      <w:r w:rsidRPr="00CB15C8">
        <w:rPr>
          <w:rFonts w:ascii="Arial" w:hAnsi="Arial" w:cs="Arial"/>
          <w:sz w:val="20"/>
          <w:szCs w:val="20"/>
        </w:rPr>
        <w:t>[…] 8. Conocerán de la autorización o ratificación judicial de las medidas adoptadas con arreglo a la legislación sanitaria que las autoridades sanitarias de ámbito distinto al estatal consideren urgentes y necesarias para la salud pública e impliquen la limitación o restricción de derechos fundamentales cuando sus destinatarios no estén identificados individualmente</w:t>
      </w:r>
    </w:p>
    <w:p w:rsidR="00CB15C8" w:rsidRPr="00CB15C8" w:rsidRDefault="00CB15C8" w:rsidP="001D05F3">
      <w:pPr>
        <w:ind w:left="708"/>
        <w:jc w:val="both"/>
        <w:rPr>
          <w:rFonts w:ascii="Arial" w:hAnsi="Arial" w:cs="Arial"/>
          <w:sz w:val="20"/>
          <w:szCs w:val="20"/>
        </w:rPr>
      </w:pPr>
      <w:r w:rsidRPr="00CB15C8">
        <w:rPr>
          <w:rFonts w:ascii="Arial" w:hAnsi="Arial" w:cs="Arial"/>
          <w:sz w:val="20"/>
          <w:szCs w:val="20"/>
        </w:rPr>
        <w:t>Artículo 11.</w:t>
      </w:r>
    </w:p>
    <w:p w:rsidR="00CB15C8" w:rsidRPr="00CB15C8" w:rsidRDefault="00CB15C8" w:rsidP="001D05F3">
      <w:pPr>
        <w:ind w:left="708"/>
        <w:jc w:val="both"/>
        <w:rPr>
          <w:rFonts w:ascii="Arial" w:hAnsi="Arial" w:cs="Arial"/>
          <w:sz w:val="20"/>
          <w:szCs w:val="20"/>
        </w:rPr>
      </w:pPr>
      <w:r w:rsidRPr="00CB15C8">
        <w:rPr>
          <w:rFonts w:ascii="Arial" w:hAnsi="Arial" w:cs="Arial"/>
          <w:sz w:val="20"/>
          <w:szCs w:val="20"/>
        </w:rPr>
        <w:t>1. La Sala de lo Contencioso-administrativo de la Audiencia Nacional conocerá en única instancia […] De la autorización o ratificación judicial de las medidas adoptadas con arreglo a la legislación sanitaria que la autoridad sanitaria estatal considere urgentes y necesarias para la salud pública e impliquen la limitación o restricción de derechos fundamentales, cuando sus destinatarios no estén identificados individualmente”</w:t>
      </w:r>
    </w:p>
    <w:p w:rsidR="00CB15C8" w:rsidRDefault="00503386" w:rsidP="00CB15C8">
      <w:pPr>
        <w:jc w:val="both"/>
        <w:rPr>
          <w:rFonts w:ascii="Arial" w:hAnsi="Arial" w:cs="Arial"/>
          <w:sz w:val="24"/>
          <w:szCs w:val="24"/>
        </w:rPr>
      </w:pPr>
      <w:r>
        <w:rPr>
          <w:rFonts w:ascii="Arial" w:hAnsi="Arial" w:cs="Arial"/>
          <w:sz w:val="24"/>
          <w:szCs w:val="24"/>
        </w:rPr>
        <w:t xml:space="preserve">Tal </w:t>
      </w:r>
      <w:r w:rsidR="00CB15C8">
        <w:rPr>
          <w:rFonts w:ascii="Arial" w:hAnsi="Arial" w:cs="Arial"/>
          <w:sz w:val="24"/>
          <w:szCs w:val="24"/>
        </w:rPr>
        <w:t xml:space="preserve">modificación se presenta, de forma implícita pero evidente, como una reacción legislativa </w:t>
      </w:r>
      <w:r w:rsidR="001D05F3">
        <w:rPr>
          <w:rFonts w:ascii="Arial" w:hAnsi="Arial" w:cs="Arial"/>
          <w:sz w:val="24"/>
          <w:szCs w:val="24"/>
        </w:rPr>
        <w:t>contra la interpretación jurisprudencial del</w:t>
      </w:r>
      <w:r w:rsidR="00E41021">
        <w:rPr>
          <w:rFonts w:ascii="Arial" w:hAnsi="Arial" w:cs="Arial"/>
          <w:sz w:val="24"/>
          <w:szCs w:val="24"/>
        </w:rPr>
        <w:t xml:space="preserve"> marco legal anterior, </w:t>
      </w:r>
      <w:r w:rsidR="001D05F3">
        <w:rPr>
          <w:rFonts w:ascii="Arial" w:hAnsi="Arial" w:cs="Arial"/>
          <w:sz w:val="24"/>
          <w:szCs w:val="24"/>
        </w:rPr>
        <w:t xml:space="preserve">plasmada </w:t>
      </w:r>
      <w:r w:rsidR="001D05F3" w:rsidRPr="001D05F3">
        <w:rPr>
          <w:rFonts w:ascii="Arial" w:hAnsi="Arial" w:cs="Arial"/>
          <w:sz w:val="24"/>
          <w:szCs w:val="24"/>
        </w:rPr>
        <w:t xml:space="preserve">en </w:t>
      </w:r>
      <w:r w:rsidR="0014254C" w:rsidRPr="001D05F3">
        <w:rPr>
          <w:rFonts w:ascii="Arial" w:hAnsi="Arial" w:cs="Arial"/>
          <w:sz w:val="24"/>
          <w:szCs w:val="24"/>
        </w:rPr>
        <w:t xml:space="preserve">un </w:t>
      </w:r>
      <w:r w:rsidR="0014254C">
        <w:rPr>
          <w:rFonts w:ascii="Arial" w:hAnsi="Arial" w:cs="Arial"/>
          <w:sz w:val="24"/>
          <w:szCs w:val="24"/>
        </w:rPr>
        <w:t>reciente</w:t>
      </w:r>
      <w:r>
        <w:rPr>
          <w:rFonts w:ascii="Arial" w:hAnsi="Arial" w:cs="Arial"/>
          <w:sz w:val="24"/>
          <w:szCs w:val="24"/>
        </w:rPr>
        <w:t xml:space="preserve"> </w:t>
      </w:r>
      <w:r w:rsidR="001D05F3" w:rsidRPr="001D05F3">
        <w:rPr>
          <w:rFonts w:ascii="Arial" w:hAnsi="Arial" w:cs="Arial"/>
          <w:sz w:val="24"/>
          <w:szCs w:val="24"/>
        </w:rPr>
        <w:t xml:space="preserve">auto </w:t>
      </w:r>
      <w:r w:rsidR="0014254C" w:rsidRPr="001D05F3">
        <w:rPr>
          <w:rFonts w:ascii="Arial" w:hAnsi="Arial" w:cs="Arial"/>
          <w:sz w:val="24"/>
          <w:szCs w:val="24"/>
        </w:rPr>
        <w:t xml:space="preserve">de </w:t>
      </w:r>
      <w:r w:rsidR="0014254C">
        <w:rPr>
          <w:rFonts w:ascii="Arial" w:hAnsi="Arial" w:cs="Arial"/>
          <w:sz w:val="24"/>
          <w:szCs w:val="24"/>
        </w:rPr>
        <w:t>la</w:t>
      </w:r>
      <w:r w:rsidR="001D05F3">
        <w:rPr>
          <w:rFonts w:ascii="Arial" w:hAnsi="Arial" w:cs="Arial"/>
          <w:sz w:val="24"/>
          <w:szCs w:val="24"/>
        </w:rPr>
        <w:t xml:space="preserve"> Sección Primera de esta Sala de </w:t>
      </w:r>
      <w:r w:rsidR="001D05F3" w:rsidRPr="001D05F3">
        <w:rPr>
          <w:rFonts w:ascii="Arial" w:hAnsi="Arial" w:cs="Arial"/>
          <w:sz w:val="24"/>
          <w:szCs w:val="24"/>
        </w:rPr>
        <w:t>24 de marzo de 2</w:t>
      </w:r>
      <w:r w:rsidR="001D05F3">
        <w:rPr>
          <w:rFonts w:ascii="Arial" w:hAnsi="Arial" w:cs="Arial"/>
          <w:sz w:val="24"/>
          <w:szCs w:val="24"/>
        </w:rPr>
        <w:t xml:space="preserve">021 (recurso de queja 570/2020) que </w:t>
      </w:r>
      <w:r w:rsidR="0014254C">
        <w:rPr>
          <w:rFonts w:ascii="Arial" w:hAnsi="Arial" w:cs="Arial"/>
          <w:sz w:val="24"/>
          <w:szCs w:val="24"/>
        </w:rPr>
        <w:t>había explicado</w:t>
      </w:r>
      <w:r w:rsidR="00EF344E">
        <w:rPr>
          <w:rFonts w:ascii="Arial" w:hAnsi="Arial" w:cs="Arial"/>
          <w:sz w:val="24"/>
          <w:szCs w:val="24"/>
        </w:rPr>
        <w:t xml:space="preserve"> de forma ampliamente argumentada </w:t>
      </w:r>
      <w:r w:rsidR="001D05F3">
        <w:rPr>
          <w:rFonts w:ascii="Arial" w:hAnsi="Arial" w:cs="Arial"/>
          <w:sz w:val="24"/>
          <w:szCs w:val="24"/>
        </w:rPr>
        <w:t>que contra es</w:t>
      </w:r>
      <w:r w:rsidR="00E41021">
        <w:rPr>
          <w:rFonts w:ascii="Arial" w:hAnsi="Arial" w:cs="Arial"/>
          <w:sz w:val="24"/>
          <w:szCs w:val="24"/>
        </w:rPr>
        <w:t>a clase de autos</w:t>
      </w:r>
      <w:r w:rsidR="00904620">
        <w:rPr>
          <w:rFonts w:ascii="Arial" w:hAnsi="Arial" w:cs="Arial"/>
          <w:sz w:val="24"/>
          <w:szCs w:val="24"/>
        </w:rPr>
        <w:t xml:space="preserve"> no cabía recurso</w:t>
      </w:r>
      <w:r w:rsidR="00E41021">
        <w:rPr>
          <w:rFonts w:ascii="Arial" w:hAnsi="Arial" w:cs="Arial"/>
          <w:sz w:val="24"/>
          <w:szCs w:val="24"/>
        </w:rPr>
        <w:t xml:space="preserve"> de </w:t>
      </w:r>
      <w:r w:rsidR="001D05F3">
        <w:rPr>
          <w:rFonts w:ascii="Arial" w:hAnsi="Arial" w:cs="Arial"/>
          <w:sz w:val="24"/>
          <w:szCs w:val="24"/>
        </w:rPr>
        <w:t>casación.</w:t>
      </w:r>
      <w:r w:rsidR="00E41021">
        <w:rPr>
          <w:rFonts w:ascii="Arial" w:hAnsi="Arial" w:cs="Arial"/>
          <w:sz w:val="24"/>
          <w:szCs w:val="24"/>
        </w:rPr>
        <w:t xml:space="preserve"> </w:t>
      </w:r>
    </w:p>
    <w:p w:rsidR="00EF344E" w:rsidRDefault="00EF344E" w:rsidP="00CB15C8">
      <w:pPr>
        <w:jc w:val="both"/>
        <w:rPr>
          <w:rFonts w:ascii="Arial" w:hAnsi="Arial" w:cs="Arial"/>
          <w:sz w:val="24"/>
          <w:szCs w:val="24"/>
        </w:rPr>
      </w:pPr>
      <w:r>
        <w:rPr>
          <w:rFonts w:ascii="Arial" w:hAnsi="Arial" w:cs="Arial"/>
          <w:sz w:val="24"/>
          <w:szCs w:val="24"/>
        </w:rPr>
        <w:t>A partir de ahora</w:t>
      </w:r>
      <w:r w:rsidR="00503386">
        <w:rPr>
          <w:rFonts w:ascii="Arial" w:hAnsi="Arial" w:cs="Arial"/>
          <w:sz w:val="24"/>
          <w:szCs w:val="24"/>
        </w:rPr>
        <w:t xml:space="preserve"> todos los autos dictados en aplicación de la regla competencial de estos artículos 10.8 y 11.1.i) serán susceptibles de casación ante el Tribunal Supremo.</w:t>
      </w:r>
    </w:p>
    <w:p w:rsidR="00503386" w:rsidRPr="0088700E" w:rsidRDefault="00503386" w:rsidP="00CB15C8">
      <w:pPr>
        <w:jc w:val="both"/>
        <w:rPr>
          <w:rFonts w:ascii="Arial" w:hAnsi="Arial" w:cs="Arial"/>
          <w:b/>
          <w:sz w:val="24"/>
          <w:szCs w:val="24"/>
        </w:rPr>
      </w:pPr>
      <w:r w:rsidRPr="0088700E">
        <w:rPr>
          <w:rFonts w:ascii="Arial" w:hAnsi="Arial" w:cs="Arial"/>
          <w:b/>
          <w:sz w:val="24"/>
          <w:szCs w:val="24"/>
        </w:rPr>
        <w:lastRenderedPageBreak/>
        <w:t>II</w:t>
      </w:r>
      <w:r w:rsidR="0014254C" w:rsidRPr="0088700E">
        <w:rPr>
          <w:rFonts w:ascii="Arial" w:hAnsi="Arial" w:cs="Arial"/>
          <w:b/>
          <w:sz w:val="24"/>
          <w:szCs w:val="24"/>
        </w:rPr>
        <w:t xml:space="preserve">.- ESTABLECIMIENTO DE UNA REGULACIÓN CASACIONAL </w:t>
      </w:r>
      <w:r w:rsidR="002B6B0B">
        <w:rPr>
          <w:rFonts w:ascii="Arial" w:hAnsi="Arial" w:cs="Arial"/>
          <w:b/>
          <w:sz w:val="24"/>
          <w:szCs w:val="24"/>
        </w:rPr>
        <w:t>SINGULAR Y D</w:t>
      </w:r>
      <w:r w:rsidR="0014254C" w:rsidRPr="0088700E">
        <w:rPr>
          <w:rFonts w:ascii="Arial" w:hAnsi="Arial" w:cs="Arial"/>
          <w:b/>
          <w:sz w:val="24"/>
          <w:szCs w:val="24"/>
        </w:rPr>
        <w:t>IFERENCIADA DEL RESTO DE RECURSOS DE CASACIÓN.</w:t>
      </w:r>
    </w:p>
    <w:p w:rsidR="001A39D1" w:rsidRPr="0088700E" w:rsidRDefault="001A39D1" w:rsidP="00CB15C8">
      <w:pPr>
        <w:jc w:val="both"/>
        <w:rPr>
          <w:rFonts w:ascii="Arial" w:hAnsi="Arial" w:cs="Arial"/>
          <w:b/>
          <w:sz w:val="24"/>
          <w:szCs w:val="24"/>
        </w:rPr>
      </w:pPr>
      <w:r w:rsidRPr="0088700E">
        <w:rPr>
          <w:rFonts w:ascii="Arial" w:hAnsi="Arial" w:cs="Arial"/>
          <w:b/>
          <w:sz w:val="24"/>
          <w:szCs w:val="24"/>
        </w:rPr>
        <w:t>II.1. INNECESARIEDAD (QUE NO EXCLUSIÓN) DEL RECURSO DE REPOSICIÓN EN LA INSTANCIA, COMO PASO PREVIO A LA CASACIÓN.</w:t>
      </w:r>
    </w:p>
    <w:p w:rsidR="0014254C" w:rsidRDefault="0014254C" w:rsidP="00CB15C8">
      <w:pPr>
        <w:jc w:val="both"/>
        <w:rPr>
          <w:rFonts w:ascii="Arial" w:hAnsi="Arial" w:cs="Arial"/>
          <w:sz w:val="24"/>
          <w:szCs w:val="24"/>
        </w:rPr>
      </w:pPr>
      <w:r>
        <w:rPr>
          <w:rFonts w:ascii="Arial" w:hAnsi="Arial" w:cs="Arial"/>
          <w:sz w:val="24"/>
          <w:szCs w:val="24"/>
        </w:rPr>
        <w:t xml:space="preserve">Una regla tradicional del recurso de casación contra autos es que para poder recurrir en casación un auto resulta imprescindible haber promovido antes, en la instancia, el recurso de reposición (súplica) contra el auto que se discute. Tal regla trae causa de la antigua LJCA de 1956, se mantuvo en la </w:t>
      </w:r>
      <w:r w:rsidR="004D350E">
        <w:rPr>
          <w:rFonts w:ascii="Arial" w:hAnsi="Arial" w:cs="Arial"/>
          <w:sz w:val="24"/>
          <w:szCs w:val="24"/>
        </w:rPr>
        <w:t>redacción</w:t>
      </w:r>
      <w:r>
        <w:rPr>
          <w:rFonts w:ascii="Arial" w:hAnsi="Arial" w:cs="Arial"/>
          <w:sz w:val="24"/>
          <w:szCs w:val="24"/>
        </w:rPr>
        <w:t xml:space="preserve"> </w:t>
      </w:r>
      <w:r w:rsidR="004D350E">
        <w:rPr>
          <w:rFonts w:ascii="Arial" w:hAnsi="Arial" w:cs="Arial"/>
          <w:sz w:val="24"/>
          <w:szCs w:val="24"/>
        </w:rPr>
        <w:t>original</w:t>
      </w:r>
      <w:r>
        <w:rPr>
          <w:rFonts w:ascii="Arial" w:hAnsi="Arial" w:cs="Arial"/>
          <w:sz w:val="24"/>
          <w:szCs w:val="24"/>
        </w:rPr>
        <w:t xml:space="preserve"> de la LJCA 29/1998, y se conserva tras la reforma de esta ley por la L.O. 7/2015.</w:t>
      </w:r>
    </w:p>
    <w:p w:rsidR="008B67AB" w:rsidRDefault="00420A54" w:rsidP="00CB15C8">
      <w:pPr>
        <w:jc w:val="both"/>
        <w:rPr>
          <w:rFonts w:ascii="Arial" w:hAnsi="Arial" w:cs="Arial"/>
          <w:sz w:val="24"/>
          <w:szCs w:val="24"/>
        </w:rPr>
      </w:pPr>
      <w:r>
        <w:rPr>
          <w:rFonts w:ascii="Arial" w:hAnsi="Arial" w:cs="Arial"/>
          <w:sz w:val="24"/>
          <w:szCs w:val="24"/>
        </w:rPr>
        <w:t>Con carácter general, e</w:t>
      </w:r>
      <w:r w:rsidR="000134F5">
        <w:rPr>
          <w:rFonts w:ascii="Arial" w:hAnsi="Arial" w:cs="Arial"/>
          <w:sz w:val="24"/>
          <w:szCs w:val="24"/>
        </w:rPr>
        <w:t>sta exigencia del art. 87.2 comporta</w:t>
      </w:r>
      <w:r w:rsidR="008B67AB">
        <w:rPr>
          <w:rFonts w:ascii="Arial" w:hAnsi="Arial" w:cs="Arial"/>
          <w:sz w:val="24"/>
          <w:szCs w:val="24"/>
        </w:rPr>
        <w:t xml:space="preserve"> que la falta de interposición del recurso de reposición en la </w:t>
      </w:r>
      <w:r w:rsidR="000134F5">
        <w:rPr>
          <w:rFonts w:ascii="Arial" w:hAnsi="Arial" w:cs="Arial"/>
          <w:sz w:val="24"/>
          <w:szCs w:val="24"/>
        </w:rPr>
        <w:t>instancia determina</w:t>
      </w:r>
      <w:r w:rsidR="008B67AB">
        <w:rPr>
          <w:rFonts w:ascii="Arial" w:hAnsi="Arial" w:cs="Arial"/>
          <w:sz w:val="24"/>
          <w:szCs w:val="24"/>
        </w:rPr>
        <w:t xml:space="preserve"> la inadmisión del </w:t>
      </w:r>
      <w:r w:rsidR="000134F5">
        <w:rPr>
          <w:rFonts w:ascii="Arial" w:hAnsi="Arial" w:cs="Arial"/>
          <w:sz w:val="24"/>
          <w:szCs w:val="24"/>
        </w:rPr>
        <w:t>recurso</w:t>
      </w:r>
      <w:r w:rsidR="008B67AB">
        <w:rPr>
          <w:rFonts w:ascii="Arial" w:hAnsi="Arial" w:cs="Arial"/>
          <w:sz w:val="24"/>
          <w:szCs w:val="24"/>
        </w:rPr>
        <w:t xml:space="preserve"> de </w:t>
      </w:r>
      <w:r w:rsidR="000134F5">
        <w:rPr>
          <w:rFonts w:ascii="Arial" w:hAnsi="Arial" w:cs="Arial"/>
          <w:sz w:val="24"/>
          <w:szCs w:val="24"/>
        </w:rPr>
        <w:t>casación</w:t>
      </w:r>
      <w:r>
        <w:rPr>
          <w:rFonts w:ascii="Arial" w:hAnsi="Arial" w:cs="Arial"/>
          <w:sz w:val="24"/>
          <w:szCs w:val="24"/>
        </w:rPr>
        <w:t>. Interesa resaltar que tal exigencia ve</w:t>
      </w:r>
      <w:r w:rsidR="001A39D1">
        <w:rPr>
          <w:rFonts w:ascii="Arial" w:hAnsi="Arial" w:cs="Arial"/>
          <w:sz w:val="24"/>
          <w:szCs w:val="24"/>
        </w:rPr>
        <w:t>n</w:t>
      </w:r>
      <w:r>
        <w:rPr>
          <w:rFonts w:ascii="Arial" w:hAnsi="Arial" w:cs="Arial"/>
          <w:sz w:val="24"/>
          <w:szCs w:val="24"/>
        </w:rPr>
        <w:t xml:space="preserve">ía siendo requerida incluso cuando el </w:t>
      </w:r>
      <w:r w:rsidR="002D7254">
        <w:rPr>
          <w:rFonts w:ascii="Arial" w:hAnsi="Arial" w:cs="Arial"/>
          <w:sz w:val="24"/>
          <w:szCs w:val="24"/>
        </w:rPr>
        <w:t>procedimiento</w:t>
      </w:r>
      <w:r>
        <w:rPr>
          <w:rFonts w:ascii="Arial" w:hAnsi="Arial" w:cs="Arial"/>
          <w:sz w:val="24"/>
          <w:szCs w:val="24"/>
        </w:rPr>
        <w:t xml:space="preserve"> se hubiera seguido por el cauce especial de protección de derechos fundamentales (así, v.gr., ATS de </w:t>
      </w:r>
      <w:r w:rsidR="002D7254">
        <w:rPr>
          <w:rFonts w:ascii="Arial" w:hAnsi="Arial" w:cs="Arial"/>
          <w:sz w:val="24"/>
          <w:szCs w:val="24"/>
        </w:rPr>
        <w:t xml:space="preserve">4 de septiembre de 2006, RC 7327/2003). </w:t>
      </w:r>
    </w:p>
    <w:p w:rsidR="00904620" w:rsidRDefault="002D7254" w:rsidP="001259B4">
      <w:pPr>
        <w:jc w:val="both"/>
        <w:rPr>
          <w:rFonts w:ascii="Arial" w:hAnsi="Arial" w:cs="Arial"/>
          <w:sz w:val="24"/>
          <w:szCs w:val="24"/>
        </w:rPr>
      </w:pPr>
      <w:r>
        <w:rPr>
          <w:rFonts w:ascii="Arial" w:hAnsi="Arial" w:cs="Arial"/>
          <w:sz w:val="24"/>
          <w:szCs w:val="24"/>
        </w:rPr>
        <w:t>A partir de ahora, en los</w:t>
      </w:r>
      <w:r w:rsidR="006D0FB0">
        <w:rPr>
          <w:rFonts w:ascii="Arial" w:hAnsi="Arial" w:cs="Arial"/>
          <w:sz w:val="24"/>
          <w:szCs w:val="24"/>
        </w:rPr>
        <w:t xml:space="preserve"> recursos de casación promovidos contra resoluciones dictadas en virtud de la atribución competencial de los precitados arts.  10.8 y 11.1.i), </w:t>
      </w:r>
      <w:r w:rsidR="006579FA">
        <w:rPr>
          <w:rFonts w:ascii="Arial" w:hAnsi="Arial" w:cs="Arial"/>
          <w:sz w:val="24"/>
          <w:szCs w:val="24"/>
        </w:rPr>
        <w:t xml:space="preserve">el recurso de reposición no es “requisito necesario”.  </w:t>
      </w:r>
    </w:p>
    <w:p w:rsidR="00A36D79" w:rsidRDefault="006579FA" w:rsidP="001259B4">
      <w:pPr>
        <w:jc w:val="both"/>
        <w:rPr>
          <w:rFonts w:ascii="Arial" w:hAnsi="Arial" w:cs="Arial"/>
          <w:sz w:val="24"/>
          <w:szCs w:val="24"/>
        </w:rPr>
      </w:pPr>
      <w:r>
        <w:rPr>
          <w:rFonts w:ascii="Arial" w:hAnsi="Arial" w:cs="Arial"/>
          <w:sz w:val="24"/>
          <w:szCs w:val="24"/>
        </w:rPr>
        <w:t xml:space="preserve">Ha de repararse en que la Ley no dice (y podría haberlo dicho) que “no procederá el recurso de reposición”, sino que “no será requisito necesario”; por lo </w:t>
      </w:r>
      <w:r w:rsidR="006B2822">
        <w:rPr>
          <w:rFonts w:ascii="Arial" w:hAnsi="Arial" w:cs="Arial"/>
          <w:sz w:val="24"/>
          <w:szCs w:val="24"/>
        </w:rPr>
        <w:t>que,</w:t>
      </w:r>
      <w:r>
        <w:rPr>
          <w:rFonts w:ascii="Arial" w:hAnsi="Arial" w:cs="Arial"/>
          <w:sz w:val="24"/>
          <w:szCs w:val="24"/>
        </w:rPr>
        <w:t xml:space="preserve"> si la Administración a</w:t>
      </w:r>
      <w:r w:rsidR="00211846">
        <w:rPr>
          <w:rFonts w:ascii="Arial" w:hAnsi="Arial" w:cs="Arial"/>
          <w:sz w:val="24"/>
          <w:szCs w:val="24"/>
        </w:rPr>
        <w:t>utora del acto o el Ministerio F</w:t>
      </w:r>
      <w:r>
        <w:rPr>
          <w:rFonts w:ascii="Arial" w:hAnsi="Arial" w:cs="Arial"/>
          <w:sz w:val="24"/>
          <w:szCs w:val="24"/>
        </w:rPr>
        <w:t xml:space="preserve">iscal desean interponer el recurso de reposición ante la Sala de instancia, podrán hacerlo, </w:t>
      </w:r>
      <w:r w:rsidR="006B2822">
        <w:rPr>
          <w:rFonts w:ascii="Arial" w:hAnsi="Arial" w:cs="Arial"/>
          <w:sz w:val="24"/>
          <w:szCs w:val="24"/>
        </w:rPr>
        <w:t>pues,</w:t>
      </w:r>
      <w:r>
        <w:rPr>
          <w:rFonts w:ascii="Arial" w:hAnsi="Arial" w:cs="Arial"/>
          <w:sz w:val="24"/>
          <w:szCs w:val="24"/>
        </w:rPr>
        <w:t xml:space="preserve"> al fin y al cabo, siquiera sea de forma potestativa, será un recurso procedente.</w:t>
      </w:r>
      <w:r w:rsidR="00435549">
        <w:rPr>
          <w:rFonts w:ascii="Arial" w:hAnsi="Arial" w:cs="Arial"/>
          <w:sz w:val="24"/>
          <w:szCs w:val="24"/>
        </w:rPr>
        <w:t xml:space="preserve"> </w:t>
      </w:r>
    </w:p>
    <w:p w:rsidR="00CB15C8" w:rsidRPr="001259B4" w:rsidRDefault="00B261B5" w:rsidP="001259B4">
      <w:pPr>
        <w:jc w:val="both"/>
        <w:rPr>
          <w:rFonts w:ascii="Arial" w:hAnsi="Arial" w:cs="Arial"/>
          <w:sz w:val="24"/>
          <w:szCs w:val="24"/>
        </w:rPr>
      </w:pPr>
      <w:r w:rsidRPr="00B261B5">
        <w:rPr>
          <w:rFonts w:ascii="Arial" w:hAnsi="Arial" w:cs="Arial"/>
          <w:sz w:val="24"/>
          <w:szCs w:val="24"/>
        </w:rPr>
        <w:t xml:space="preserve">Ello </w:t>
      </w:r>
      <w:r w:rsidR="00A36D79">
        <w:rPr>
          <w:rFonts w:ascii="Arial" w:hAnsi="Arial" w:cs="Arial"/>
          <w:sz w:val="24"/>
          <w:szCs w:val="24"/>
        </w:rPr>
        <w:t xml:space="preserve"> plantea el problema de si </w:t>
      </w:r>
      <w:r w:rsidRPr="00B261B5">
        <w:rPr>
          <w:rFonts w:ascii="Arial" w:hAnsi="Arial" w:cs="Arial"/>
          <w:sz w:val="24"/>
          <w:szCs w:val="24"/>
        </w:rPr>
        <w:t xml:space="preserve">la notificación del auto del TSJ o de la AN debería informar </w:t>
      </w:r>
      <w:r w:rsidR="00A36D79">
        <w:rPr>
          <w:rFonts w:ascii="Arial" w:hAnsi="Arial" w:cs="Arial"/>
          <w:sz w:val="24"/>
          <w:szCs w:val="24"/>
        </w:rPr>
        <w:t xml:space="preserve"> o no</w:t>
      </w:r>
      <w:r w:rsidR="006131F0">
        <w:rPr>
          <w:rFonts w:ascii="Arial" w:hAnsi="Arial" w:cs="Arial"/>
          <w:sz w:val="24"/>
          <w:szCs w:val="24"/>
        </w:rPr>
        <w:t xml:space="preserve"> </w:t>
      </w:r>
      <w:r w:rsidRPr="00B261B5">
        <w:rPr>
          <w:rFonts w:ascii="Arial" w:hAnsi="Arial" w:cs="Arial"/>
          <w:sz w:val="24"/>
          <w:szCs w:val="24"/>
        </w:rPr>
        <w:t>de la posibilidad de interponer recur</w:t>
      </w:r>
      <w:r w:rsidR="001259B4">
        <w:rPr>
          <w:rFonts w:ascii="Arial" w:hAnsi="Arial" w:cs="Arial"/>
          <w:sz w:val="24"/>
          <w:szCs w:val="24"/>
        </w:rPr>
        <w:t>so (potestativo) de reposición</w:t>
      </w:r>
      <w:r w:rsidR="00A36D79">
        <w:rPr>
          <w:rFonts w:ascii="Arial" w:hAnsi="Arial" w:cs="Arial"/>
          <w:sz w:val="24"/>
          <w:szCs w:val="24"/>
        </w:rPr>
        <w:t>. Y en cualquier caso</w:t>
      </w:r>
      <w:r w:rsidR="001259B4">
        <w:rPr>
          <w:rFonts w:ascii="Arial" w:hAnsi="Arial" w:cs="Arial"/>
          <w:sz w:val="24"/>
          <w:szCs w:val="24"/>
        </w:rPr>
        <w:t xml:space="preserve">, </w:t>
      </w:r>
      <w:r w:rsidR="001259B4" w:rsidRPr="001259B4">
        <w:rPr>
          <w:rFonts w:ascii="Arial" w:hAnsi="Arial" w:cs="Arial"/>
          <w:sz w:val="24"/>
          <w:szCs w:val="24"/>
        </w:rPr>
        <w:t xml:space="preserve">si </w:t>
      </w:r>
      <w:r w:rsidR="0056579F" w:rsidRPr="001259B4">
        <w:rPr>
          <w:rFonts w:ascii="Arial" w:hAnsi="Arial" w:cs="Arial"/>
          <w:sz w:val="24"/>
          <w:szCs w:val="24"/>
        </w:rPr>
        <w:t>se recurriera</w:t>
      </w:r>
      <w:r w:rsidR="001259B4" w:rsidRPr="001259B4">
        <w:rPr>
          <w:rFonts w:ascii="Arial" w:hAnsi="Arial" w:cs="Arial"/>
          <w:sz w:val="24"/>
          <w:szCs w:val="24"/>
        </w:rPr>
        <w:t xml:space="preserve"> en reposición el inicial auto de la Sala, no podría promoverse la casación hasta que la reposición se reso</w:t>
      </w:r>
      <w:r w:rsidR="001259B4">
        <w:rPr>
          <w:rFonts w:ascii="Arial" w:hAnsi="Arial" w:cs="Arial"/>
          <w:sz w:val="24"/>
          <w:szCs w:val="24"/>
        </w:rPr>
        <w:t>l</w:t>
      </w:r>
      <w:r w:rsidR="001259B4" w:rsidRPr="001259B4">
        <w:rPr>
          <w:rFonts w:ascii="Arial" w:hAnsi="Arial" w:cs="Arial"/>
          <w:sz w:val="24"/>
          <w:szCs w:val="24"/>
        </w:rPr>
        <w:t xml:space="preserve">viera. </w:t>
      </w:r>
    </w:p>
    <w:p w:rsidR="00435549" w:rsidRDefault="00435549" w:rsidP="00CB15C8">
      <w:pPr>
        <w:jc w:val="both"/>
        <w:rPr>
          <w:rFonts w:ascii="Arial" w:hAnsi="Arial" w:cs="Arial"/>
          <w:sz w:val="24"/>
          <w:szCs w:val="24"/>
        </w:rPr>
      </w:pPr>
      <w:r>
        <w:rPr>
          <w:rFonts w:ascii="Arial" w:hAnsi="Arial" w:cs="Arial"/>
          <w:sz w:val="24"/>
          <w:szCs w:val="24"/>
        </w:rPr>
        <w:t>El problema es que la LJCA, tan preocupada por establecer unos plazos procesales perentorios para este peculiar</w:t>
      </w:r>
      <w:r w:rsidR="00211846">
        <w:rPr>
          <w:rFonts w:ascii="Arial" w:hAnsi="Arial" w:cs="Arial"/>
          <w:sz w:val="24"/>
          <w:szCs w:val="24"/>
        </w:rPr>
        <w:t xml:space="preserve"> cauce procedimental, no fija un</w:t>
      </w:r>
      <w:r>
        <w:rPr>
          <w:rFonts w:ascii="Arial" w:hAnsi="Arial" w:cs="Arial"/>
          <w:sz w:val="24"/>
          <w:szCs w:val="24"/>
        </w:rPr>
        <w:t xml:space="preserve"> plazo</w:t>
      </w:r>
      <w:r w:rsidR="00211846">
        <w:rPr>
          <w:rFonts w:ascii="Arial" w:hAnsi="Arial" w:cs="Arial"/>
          <w:sz w:val="24"/>
          <w:szCs w:val="24"/>
        </w:rPr>
        <w:t xml:space="preserve"> específico ni para interponer ni</w:t>
      </w:r>
      <w:r>
        <w:rPr>
          <w:rFonts w:ascii="Arial" w:hAnsi="Arial" w:cs="Arial"/>
          <w:sz w:val="24"/>
          <w:szCs w:val="24"/>
        </w:rPr>
        <w:t xml:space="preserve"> para resolver ese posible recurso de reposición, que, se insiste, la LJCA, no excluye.</w:t>
      </w:r>
    </w:p>
    <w:p w:rsidR="00B261B5" w:rsidRDefault="00211846" w:rsidP="00CB15C8">
      <w:pPr>
        <w:jc w:val="both"/>
        <w:rPr>
          <w:rFonts w:ascii="Arial" w:hAnsi="Arial" w:cs="Arial"/>
          <w:sz w:val="24"/>
          <w:szCs w:val="24"/>
        </w:rPr>
      </w:pPr>
      <w:r>
        <w:rPr>
          <w:rFonts w:ascii="Arial" w:hAnsi="Arial" w:cs="Arial"/>
          <w:sz w:val="24"/>
          <w:szCs w:val="24"/>
        </w:rPr>
        <w:t xml:space="preserve">Por lo que respecta a la interposición, el plazo normal para un recurso de reposición es </w:t>
      </w:r>
      <w:r w:rsidR="002E297E">
        <w:rPr>
          <w:rFonts w:ascii="Arial" w:hAnsi="Arial" w:cs="Arial"/>
          <w:sz w:val="24"/>
          <w:szCs w:val="24"/>
        </w:rPr>
        <w:t>de cinco</w:t>
      </w:r>
      <w:r>
        <w:rPr>
          <w:rFonts w:ascii="Arial" w:hAnsi="Arial" w:cs="Arial"/>
          <w:sz w:val="24"/>
          <w:szCs w:val="24"/>
        </w:rPr>
        <w:t xml:space="preserve"> días (art. 79), y no habiendo regla que lo exceptúe, parece que también habría </w:t>
      </w:r>
      <w:r w:rsidR="0056579F">
        <w:rPr>
          <w:rFonts w:ascii="Arial" w:hAnsi="Arial" w:cs="Arial"/>
          <w:sz w:val="24"/>
          <w:szCs w:val="24"/>
        </w:rPr>
        <w:t>que aplicarlo</w:t>
      </w:r>
      <w:r w:rsidR="00BE08FC">
        <w:rPr>
          <w:rFonts w:ascii="Arial" w:hAnsi="Arial" w:cs="Arial"/>
          <w:sz w:val="24"/>
          <w:szCs w:val="24"/>
        </w:rPr>
        <w:t xml:space="preserve"> en este caso. </w:t>
      </w:r>
    </w:p>
    <w:p w:rsidR="00435549" w:rsidRDefault="00B261B5" w:rsidP="00CB15C8">
      <w:pPr>
        <w:jc w:val="both"/>
        <w:rPr>
          <w:rFonts w:ascii="Arial" w:hAnsi="Arial" w:cs="Arial"/>
          <w:sz w:val="24"/>
          <w:szCs w:val="24"/>
        </w:rPr>
      </w:pPr>
      <w:r>
        <w:rPr>
          <w:rFonts w:ascii="Arial" w:hAnsi="Arial" w:cs="Arial"/>
          <w:sz w:val="24"/>
          <w:szCs w:val="24"/>
        </w:rPr>
        <w:t xml:space="preserve">En cuanto al plazo para </w:t>
      </w:r>
      <w:r w:rsidR="002E297E">
        <w:rPr>
          <w:rFonts w:ascii="Arial" w:hAnsi="Arial" w:cs="Arial"/>
          <w:sz w:val="24"/>
          <w:szCs w:val="24"/>
        </w:rPr>
        <w:t>resolver, la</w:t>
      </w:r>
      <w:r w:rsidR="006B2822">
        <w:rPr>
          <w:rFonts w:ascii="Arial" w:hAnsi="Arial" w:cs="Arial"/>
          <w:sz w:val="24"/>
          <w:szCs w:val="24"/>
        </w:rPr>
        <w:t xml:space="preserve"> </w:t>
      </w:r>
      <w:r w:rsidR="002E297E">
        <w:rPr>
          <w:rFonts w:ascii="Arial" w:hAnsi="Arial" w:cs="Arial"/>
          <w:sz w:val="24"/>
          <w:szCs w:val="24"/>
        </w:rPr>
        <w:t>regla</w:t>
      </w:r>
      <w:r w:rsidR="006B2822">
        <w:rPr>
          <w:rFonts w:ascii="Arial" w:hAnsi="Arial" w:cs="Arial"/>
          <w:sz w:val="24"/>
          <w:szCs w:val="24"/>
        </w:rPr>
        <w:t xml:space="preserve"> general del art. 79 es que se resuelve en tres días; plazo, este, que coincide con </w:t>
      </w:r>
      <w:r w:rsidR="002E297E">
        <w:rPr>
          <w:rFonts w:ascii="Arial" w:hAnsi="Arial" w:cs="Arial"/>
          <w:sz w:val="24"/>
          <w:szCs w:val="24"/>
        </w:rPr>
        <w:t>el específicamente establecido en</w:t>
      </w:r>
      <w:r w:rsidR="00435549">
        <w:rPr>
          <w:rFonts w:ascii="Arial" w:hAnsi="Arial" w:cs="Arial"/>
          <w:sz w:val="24"/>
          <w:szCs w:val="24"/>
        </w:rPr>
        <w:t xml:space="preserve"> el art. 122 </w:t>
      </w:r>
      <w:proofErr w:type="spellStart"/>
      <w:r w:rsidR="00435549" w:rsidRPr="00590511">
        <w:rPr>
          <w:rFonts w:ascii="Arial" w:hAnsi="Arial" w:cs="Arial"/>
          <w:i/>
          <w:sz w:val="24"/>
          <w:szCs w:val="24"/>
        </w:rPr>
        <w:t>quater</w:t>
      </w:r>
      <w:proofErr w:type="spellEnd"/>
      <w:r w:rsidR="002E297E">
        <w:rPr>
          <w:rFonts w:ascii="Arial" w:hAnsi="Arial" w:cs="Arial"/>
          <w:sz w:val="24"/>
          <w:szCs w:val="24"/>
        </w:rPr>
        <w:t xml:space="preserve"> para la decisión sobre la ratificación/autorización de la medida sanitaria concernida.</w:t>
      </w:r>
      <w:r w:rsidR="00590511">
        <w:rPr>
          <w:rFonts w:ascii="Arial" w:hAnsi="Arial" w:cs="Arial"/>
          <w:sz w:val="24"/>
          <w:szCs w:val="24"/>
        </w:rPr>
        <w:t xml:space="preserve"> Ahora bien, ha de tenerse en cuenta que, si se recurre en reposición </w:t>
      </w:r>
      <w:r w:rsidR="002E297E">
        <w:rPr>
          <w:rFonts w:ascii="Arial" w:hAnsi="Arial" w:cs="Arial"/>
          <w:sz w:val="24"/>
          <w:szCs w:val="24"/>
        </w:rPr>
        <w:t>por una parte legitimada, habrá</w:t>
      </w:r>
      <w:r w:rsidR="00590511">
        <w:rPr>
          <w:rFonts w:ascii="Arial" w:hAnsi="Arial" w:cs="Arial"/>
          <w:sz w:val="24"/>
          <w:szCs w:val="24"/>
        </w:rPr>
        <w:t xml:space="preserve"> que d</w:t>
      </w:r>
      <w:r w:rsidR="001D4BF9">
        <w:rPr>
          <w:rFonts w:ascii="Arial" w:hAnsi="Arial" w:cs="Arial"/>
          <w:sz w:val="24"/>
          <w:szCs w:val="24"/>
        </w:rPr>
        <w:t>a</w:t>
      </w:r>
      <w:r w:rsidR="00590511">
        <w:rPr>
          <w:rFonts w:ascii="Arial" w:hAnsi="Arial" w:cs="Arial"/>
          <w:sz w:val="24"/>
          <w:szCs w:val="24"/>
        </w:rPr>
        <w:t xml:space="preserve">r traslado para alegaciones </w:t>
      </w:r>
      <w:r w:rsidR="001269C5">
        <w:rPr>
          <w:rFonts w:ascii="Arial" w:hAnsi="Arial" w:cs="Arial"/>
          <w:sz w:val="24"/>
          <w:szCs w:val="24"/>
        </w:rPr>
        <w:t xml:space="preserve">(a </w:t>
      </w:r>
      <w:r w:rsidR="001269C5">
        <w:rPr>
          <w:rFonts w:ascii="Arial" w:hAnsi="Arial" w:cs="Arial"/>
          <w:sz w:val="24"/>
          <w:szCs w:val="24"/>
        </w:rPr>
        <w:lastRenderedPageBreak/>
        <w:t>falta de previsión específica, por el p</w:t>
      </w:r>
      <w:r w:rsidR="002E297E">
        <w:rPr>
          <w:rFonts w:ascii="Arial" w:hAnsi="Arial" w:cs="Arial"/>
          <w:sz w:val="24"/>
          <w:szCs w:val="24"/>
        </w:rPr>
        <w:t>l</w:t>
      </w:r>
      <w:r w:rsidR="001269C5">
        <w:rPr>
          <w:rFonts w:ascii="Arial" w:hAnsi="Arial" w:cs="Arial"/>
          <w:sz w:val="24"/>
          <w:szCs w:val="24"/>
        </w:rPr>
        <w:t>azo general de</w:t>
      </w:r>
      <w:r w:rsidR="00EE3E85">
        <w:rPr>
          <w:rFonts w:ascii="Arial" w:hAnsi="Arial" w:cs="Arial"/>
          <w:sz w:val="24"/>
          <w:szCs w:val="24"/>
        </w:rPr>
        <w:t xml:space="preserve"> 5 días, art. 79 cit.)</w:t>
      </w:r>
      <w:r w:rsidR="001269C5">
        <w:rPr>
          <w:rFonts w:ascii="Arial" w:hAnsi="Arial" w:cs="Arial"/>
          <w:sz w:val="24"/>
          <w:szCs w:val="24"/>
        </w:rPr>
        <w:t xml:space="preserve"> ) </w:t>
      </w:r>
      <w:r w:rsidR="00590511">
        <w:rPr>
          <w:rFonts w:ascii="Arial" w:hAnsi="Arial" w:cs="Arial"/>
          <w:sz w:val="24"/>
          <w:szCs w:val="24"/>
        </w:rPr>
        <w:t>a la otra parte per</w:t>
      </w:r>
      <w:r w:rsidR="001269C5">
        <w:rPr>
          <w:rFonts w:ascii="Arial" w:hAnsi="Arial" w:cs="Arial"/>
          <w:sz w:val="24"/>
          <w:szCs w:val="24"/>
        </w:rPr>
        <w:t>sonada (por ejemplo, si recurre el F</w:t>
      </w:r>
      <w:r w:rsidR="00590511">
        <w:rPr>
          <w:rFonts w:ascii="Arial" w:hAnsi="Arial" w:cs="Arial"/>
          <w:sz w:val="24"/>
          <w:szCs w:val="24"/>
        </w:rPr>
        <w:t>iscal</w:t>
      </w:r>
      <w:r w:rsidR="001269C5">
        <w:rPr>
          <w:rFonts w:ascii="Arial" w:hAnsi="Arial" w:cs="Arial"/>
          <w:sz w:val="24"/>
          <w:szCs w:val="24"/>
        </w:rPr>
        <w:t>,</w:t>
      </w:r>
      <w:r w:rsidR="00590511">
        <w:rPr>
          <w:rFonts w:ascii="Arial" w:hAnsi="Arial" w:cs="Arial"/>
          <w:sz w:val="24"/>
          <w:szCs w:val="24"/>
        </w:rPr>
        <w:t xml:space="preserve"> habrá que dar traslado a la Administración autora del acto</w:t>
      </w:r>
      <w:r w:rsidR="00EE3E85">
        <w:rPr>
          <w:rFonts w:ascii="Arial" w:hAnsi="Arial" w:cs="Arial"/>
          <w:sz w:val="24"/>
          <w:szCs w:val="24"/>
        </w:rPr>
        <w:t xml:space="preserve"> sujeto a autorización/ratificación); de manera que </w:t>
      </w:r>
      <w:r w:rsidR="001D4BF9">
        <w:rPr>
          <w:rFonts w:ascii="Arial" w:hAnsi="Arial" w:cs="Arial"/>
          <w:sz w:val="24"/>
          <w:szCs w:val="24"/>
        </w:rPr>
        <w:t>ese posible plazo</w:t>
      </w:r>
      <w:r w:rsidR="00EE3E85">
        <w:rPr>
          <w:rFonts w:ascii="Arial" w:hAnsi="Arial" w:cs="Arial"/>
          <w:sz w:val="24"/>
          <w:szCs w:val="24"/>
        </w:rPr>
        <w:t xml:space="preserve"> para resolver</w:t>
      </w:r>
      <w:r w:rsidR="006131F0">
        <w:rPr>
          <w:rFonts w:ascii="Arial" w:hAnsi="Arial" w:cs="Arial"/>
          <w:sz w:val="24"/>
          <w:szCs w:val="24"/>
        </w:rPr>
        <w:t xml:space="preserve"> la reposición de tres días </w:t>
      </w:r>
      <w:r w:rsidR="001D4BF9">
        <w:rPr>
          <w:rFonts w:ascii="Arial" w:hAnsi="Arial" w:cs="Arial"/>
          <w:sz w:val="24"/>
          <w:szCs w:val="24"/>
        </w:rPr>
        <w:t>se computaría desde que se evacúa el trámite de alegaciones de la otra parte interesada</w:t>
      </w:r>
      <w:r w:rsidR="00EE3E85">
        <w:rPr>
          <w:rFonts w:ascii="Arial" w:hAnsi="Arial" w:cs="Arial"/>
          <w:sz w:val="24"/>
          <w:szCs w:val="24"/>
        </w:rPr>
        <w:t xml:space="preserve">, o desde que transcurre el plazo </w:t>
      </w:r>
      <w:r w:rsidR="002E297E">
        <w:rPr>
          <w:rFonts w:ascii="Arial" w:hAnsi="Arial" w:cs="Arial"/>
          <w:sz w:val="24"/>
          <w:szCs w:val="24"/>
        </w:rPr>
        <w:t>conferido</w:t>
      </w:r>
      <w:r w:rsidR="00EE3E85">
        <w:rPr>
          <w:rFonts w:ascii="Arial" w:hAnsi="Arial" w:cs="Arial"/>
          <w:sz w:val="24"/>
          <w:szCs w:val="24"/>
        </w:rPr>
        <w:t xml:space="preserve"> a tal efecto.</w:t>
      </w:r>
    </w:p>
    <w:p w:rsidR="002E297E" w:rsidRDefault="002E297E" w:rsidP="00CB15C8">
      <w:pPr>
        <w:jc w:val="both"/>
        <w:rPr>
          <w:rFonts w:ascii="Arial" w:hAnsi="Arial" w:cs="Arial"/>
          <w:sz w:val="24"/>
          <w:szCs w:val="24"/>
        </w:rPr>
      </w:pPr>
      <w:r>
        <w:rPr>
          <w:rFonts w:ascii="Arial" w:hAnsi="Arial" w:cs="Arial"/>
          <w:sz w:val="24"/>
          <w:szCs w:val="24"/>
        </w:rPr>
        <w:t>Ahora bien, hemos hablado de la posibilidad de interponer recurso de reposición por las partes personadas, que en principio son</w:t>
      </w:r>
      <w:r w:rsidR="00472152">
        <w:rPr>
          <w:rFonts w:ascii="Arial" w:hAnsi="Arial" w:cs="Arial"/>
          <w:sz w:val="24"/>
          <w:szCs w:val="24"/>
        </w:rPr>
        <w:t xml:space="preserve"> únicamente</w:t>
      </w:r>
      <w:r>
        <w:rPr>
          <w:rFonts w:ascii="Arial" w:hAnsi="Arial" w:cs="Arial"/>
          <w:sz w:val="24"/>
          <w:szCs w:val="24"/>
        </w:rPr>
        <w:t xml:space="preserve"> la Administración a</w:t>
      </w:r>
      <w:r w:rsidR="00472152">
        <w:rPr>
          <w:rFonts w:ascii="Arial" w:hAnsi="Arial" w:cs="Arial"/>
          <w:sz w:val="24"/>
          <w:szCs w:val="24"/>
        </w:rPr>
        <w:t>utora del acto y el Ministerio F</w:t>
      </w:r>
      <w:r>
        <w:rPr>
          <w:rFonts w:ascii="Arial" w:hAnsi="Arial" w:cs="Arial"/>
          <w:sz w:val="24"/>
          <w:szCs w:val="24"/>
        </w:rPr>
        <w:t xml:space="preserve">iscal; lo cual plantea el problema de la posible interposición del recurso de reposición por el Abogado del Estado, a quien la reforma legal atribuye la posibilidad de recurrir en </w:t>
      </w:r>
      <w:r w:rsidR="0056579F">
        <w:rPr>
          <w:rFonts w:ascii="Arial" w:hAnsi="Arial" w:cs="Arial"/>
          <w:sz w:val="24"/>
          <w:szCs w:val="24"/>
        </w:rPr>
        <w:t>casación, aunque</w:t>
      </w:r>
      <w:r w:rsidR="00472152">
        <w:rPr>
          <w:rFonts w:ascii="Arial" w:hAnsi="Arial" w:cs="Arial"/>
          <w:sz w:val="24"/>
          <w:szCs w:val="24"/>
        </w:rPr>
        <w:t xml:space="preserve"> el acto no provenga de la Administración estatal</w:t>
      </w:r>
      <w:r w:rsidR="00293682">
        <w:rPr>
          <w:rFonts w:ascii="Arial" w:hAnsi="Arial" w:cs="Arial"/>
          <w:sz w:val="24"/>
          <w:szCs w:val="24"/>
        </w:rPr>
        <w:t xml:space="preserve">. Nos limitamos ahora a dejar apuntado este problema, sobre el que nos extenderemos </w:t>
      </w:r>
      <w:r w:rsidR="00293682" w:rsidRPr="00293682">
        <w:rPr>
          <w:rFonts w:ascii="Arial" w:hAnsi="Arial" w:cs="Arial"/>
          <w:i/>
          <w:sz w:val="24"/>
          <w:szCs w:val="24"/>
        </w:rPr>
        <w:t>infra</w:t>
      </w:r>
      <w:r w:rsidR="00293682">
        <w:rPr>
          <w:rFonts w:ascii="Arial" w:hAnsi="Arial" w:cs="Arial"/>
          <w:sz w:val="24"/>
          <w:szCs w:val="24"/>
        </w:rPr>
        <w:t>.</w:t>
      </w:r>
    </w:p>
    <w:p w:rsidR="00472152" w:rsidRPr="0088700E" w:rsidRDefault="00472152" w:rsidP="00CB15C8">
      <w:pPr>
        <w:jc w:val="both"/>
        <w:rPr>
          <w:rFonts w:ascii="Arial" w:hAnsi="Arial" w:cs="Arial"/>
          <w:b/>
          <w:sz w:val="24"/>
          <w:szCs w:val="24"/>
        </w:rPr>
      </w:pPr>
      <w:r w:rsidRPr="0088700E">
        <w:rPr>
          <w:rFonts w:ascii="Arial" w:hAnsi="Arial" w:cs="Arial"/>
          <w:b/>
          <w:sz w:val="24"/>
          <w:szCs w:val="24"/>
        </w:rPr>
        <w:t>II.2. SUPRESIÓN DE LA FASE DE PREPARACIÓN ANTE EL TRIBUNAL DE INSTANCIA</w:t>
      </w:r>
      <w:r w:rsidR="004E5C51">
        <w:rPr>
          <w:rFonts w:ascii="Arial" w:hAnsi="Arial" w:cs="Arial"/>
          <w:b/>
          <w:sz w:val="24"/>
          <w:szCs w:val="24"/>
        </w:rPr>
        <w:t>, E INTERPOSICIÓN DIRECTA DEL RECURSO ANTE EL TRIBUNAL SUPREMO</w:t>
      </w:r>
    </w:p>
    <w:p w:rsidR="009D4E4A" w:rsidRDefault="00472152" w:rsidP="00CB15C8">
      <w:pPr>
        <w:jc w:val="both"/>
        <w:rPr>
          <w:rFonts w:ascii="Arial" w:hAnsi="Arial" w:cs="Arial"/>
          <w:sz w:val="24"/>
          <w:szCs w:val="24"/>
        </w:rPr>
      </w:pPr>
      <w:r>
        <w:rPr>
          <w:rFonts w:ascii="Arial" w:hAnsi="Arial" w:cs="Arial"/>
          <w:sz w:val="24"/>
          <w:szCs w:val="24"/>
        </w:rPr>
        <w:t xml:space="preserve">La reforma legal suprime directamente </w:t>
      </w:r>
      <w:r w:rsidR="005A2AEC">
        <w:rPr>
          <w:rFonts w:ascii="Arial" w:hAnsi="Arial" w:cs="Arial"/>
          <w:sz w:val="24"/>
          <w:szCs w:val="24"/>
        </w:rPr>
        <w:t>la fase de preparación ante el T</w:t>
      </w:r>
      <w:r>
        <w:rPr>
          <w:rFonts w:ascii="Arial" w:hAnsi="Arial" w:cs="Arial"/>
          <w:sz w:val="24"/>
          <w:szCs w:val="24"/>
        </w:rPr>
        <w:t>ribunal de instancia, de manera que la parte ha de interponer directamente el recurso</w:t>
      </w:r>
      <w:r w:rsidR="005A2AEC">
        <w:rPr>
          <w:rFonts w:ascii="Arial" w:hAnsi="Arial" w:cs="Arial"/>
          <w:sz w:val="24"/>
          <w:szCs w:val="24"/>
        </w:rPr>
        <w:t xml:space="preserve"> ante el T</w:t>
      </w:r>
      <w:r>
        <w:rPr>
          <w:rFonts w:ascii="Arial" w:hAnsi="Arial" w:cs="Arial"/>
          <w:sz w:val="24"/>
          <w:szCs w:val="24"/>
        </w:rPr>
        <w:t>ribunal Supremo sin prepararlo antes como requiere con carácter general el artículo 89 LJCA.</w:t>
      </w:r>
      <w:r w:rsidR="005A2AEC">
        <w:rPr>
          <w:rFonts w:ascii="Arial" w:hAnsi="Arial" w:cs="Arial"/>
          <w:sz w:val="24"/>
          <w:szCs w:val="24"/>
        </w:rPr>
        <w:t xml:space="preserve"> </w:t>
      </w:r>
    </w:p>
    <w:p w:rsidR="00472152" w:rsidRDefault="009D4E4A" w:rsidP="00CB15C8">
      <w:pPr>
        <w:jc w:val="both"/>
        <w:rPr>
          <w:rFonts w:ascii="Arial" w:hAnsi="Arial" w:cs="Arial"/>
          <w:sz w:val="24"/>
          <w:szCs w:val="24"/>
        </w:rPr>
      </w:pPr>
      <w:r>
        <w:rPr>
          <w:rFonts w:ascii="Arial" w:hAnsi="Arial" w:cs="Arial"/>
          <w:sz w:val="24"/>
          <w:szCs w:val="24"/>
        </w:rPr>
        <w:t>E</w:t>
      </w:r>
      <w:r w:rsidR="005A2AEC">
        <w:rPr>
          <w:rFonts w:ascii="Arial" w:hAnsi="Arial" w:cs="Arial"/>
          <w:sz w:val="24"/>
          <w:szCs w:val="24"/>
        </w:rPr>
        <w:t>sta previsión legal plantea numerosos interrogantes y problemas prácticos, que se explican a continuación.</w:t>
      </w:r>
    </w:p>
    <w:p w:rsidR="005A2AEC" w:rsidRDefault="005A2AEC" w:rsidP="00CB15C8">
      <w:pPr>
        <w:jc w:val="both"/>
        <w:rPr>
          <w:rFonts w:ascii="Arial" w:hAnsi="Arial" w:cs="Arial"/>
          <w:sz w:val="24"/>
          <w:szCs w:val="24"/>
        </w:rPr>
      </w:pPr>
      <w:r w:rsidRPr="0088700E">
        <w:rPr>
          <w:rFonts w:ascii="Arial" w:hAnsi="Arial" w:cs="Arial"/>
          <w:b/>
          <w:sz w:val="24"/>
          <w:szCs w:val="24"/>
        </w:rPr>
        <w:t>1º) Sobre el plazo para interpone</w:t>
      </w:r>
      <w:r w:rsidR="008A7450">
        <w:rPr>
          <w:rFonts w:ascii="Arial" w:hAnsi="Arial" w:cs="Arial"/>
          <w:b/>
          <w:sz w:val="24"/>
          <w:szCs w:val="24"/>
        </w:rPr>
        <w:t>r.</w:t>
      </w:r>
    </w:p>
    <w:p w:rsidR="00BE55D7" w:rsidRDefault="00753555" w:rsidP="005A2CC6">
      <w:pPr>
        <w:jc w:val="both"/>
        <w:rPr>
          <w:rFonts w:ascii="Arial" w:hAnsi="Arial" w:cs="Arial"/>
          <w:sz w:val="24"/>
          <w:szCs w:val="24"/>
        </w:rPr>
      </w:pPr>
      <w:r>
        <w:rPr>
          <w:rFonts w:ascii="Arial" w:hAnsi="Arial" w:cs="Arial"/>
          <w:sz w:val="24"/>
          <w:szCs w:val="24"/>
        </w:rPr>
        <w:t xml:space="preserve">La regulación legal está muy preocupada por la celeridad de los plazos y por la pronta resolución del recurso, </w:t>
      </w:r>
      <w:r w:rsidR="00D330D2">
        <w:rPr>
          <w:rFonts w:ascii="Arial" w:hAnsi="Arial" w:cs="Arial"/>
          <w:sz w:val="24"/>
          <w:szCs w:val="24"/>
        </w:rPr>
        <w:t>y por eso establece en el apartado 3º del art. 87 ter que el recurrente debe personarse e interponer el recurso (sin fase previa de preparación) en tan sólo tres días</w:t>
      </w:r>
      <w:r w:rsidR="007B5BF2">
        <w:rPr>
          <w:rFonts w:ascii="Arial" w:hAnsi="Arial" w:cs="Arial"/>
          <w:sz w:val="24"/>
          <w:szCs w:val="24"/>
        </w:rPr>
        <w:t xml:space="preserve"> “hábiles”</w:t>
      </w:r>
      <w:r w:rsidR="0073652E">
        <w:rPr>
          <w:rFonts w:ascii="Arial" w:hAnsi="Arial" w:cs="Arial"/>
          <w:sz w:val="24"/>
          <w:szCs w:val="24"/>
        </w:rPr>
        <w:t xml:space="preserve"> desde la notificación del auto </w:t>
      </w:r>
      <w:r w:rsidR="00E77202">
        <w:rPr>
          <w:rFonts w:ascii="Arial" w:hAnsi="Arial" w:cs="Arial"/>
          <w:sz w:val="24"/>
          <w:szCs w:val="24"/>
        </w:rPr>
        <w:t>impugnado</w:t>
      </w:r>
      <w:r w:rsidR="00D330D2">
        <w:rPr>
          <w:rFonts w:ascii="Arial" w:hAnsi="Arial" w:cs="Arial"/>
          <w:sz w:val="24"/>
          <w:szCs w:val="24"/>
        </w:rPr>
        <w:t>.</w:t>
      </w:r>
      <w:r w:rsidR="005A2CC6" w:rsidRPr="005A2CC6">
        <w:rPr>
          <w:rFonts w:ascii="Arial" w:hAnsi="Arial" w:cs="Arial"/>
          <w:sz w:val="24"/>
          <w:szCs w:val="24"/>
        </w:rPr>
        <w:t xml:space="preserve"> </w:t>
      </w:r>
    </w:p>
    <w:p w:rsidR="00F64CE9" w:rsidRDefault="00F64CE9" w:rsidP="005A2CC6">
      <w:pPr>
        <w:jc w:val="both"/>
        <w:rPr>
          <w:rFonts w:ascii="Arial" w:hAnsi="Arial" w:cs="Arial"/>
          <w:sz w:val="24"/>
          <w:szCs w:val="24"/>
        </w:rPr>
      </w:pPr>
      <w:r>
        <w:rPr>
          <w:rFonts w:ascii="Arial" w:hAnsi="Arial" w:cs="Arial"/>
          <w:sz w:val="24"/>
          <w:szCs w:val="24"/>
        </w:rPr>
        <w:t xml:space="preserve">La Ley dice que al escrito de interposición ha de acompañarse testimonio del auto impugnado, lo que plantea el problema de </w:t>
      </w:r>
      <w:r w:rsidR="00C27791">
        <w:rPr>
          <w:rFonts w:ascii="Arial" w:hAnsi="Arial" w:cs="Arial"/>
          <w:sz w:val="24"/>
          <w:szCs w:val="24"/>
        </w:rPr>
        <w:t>que,</w:t>
      </w:r>
      <w:r>
        <w:rPr>
          <w:rFonts w:ascii="Arial" w:hAnsi="Arial" w:cs="Arial"/>
          <w:sz w:val="24"/>
          <w:szCs w:val="24"/>
        </w:rPr>
        <w:t xml:space="preserve"> </w:t>
      </w:r>
      <w:r w:rsidR="0073652E">
        <w:rPr>
          <w:rFonts w:ascii="Arial" w:hAnsi="Arial" w:cs="Arial"/>
          <w:sz w:val="24"/>
          <w:szCs w:val="24"/>
        </w:rPr>
        <w:t xml:space="preserve">habiéndose pedido dicho testimonio, no se </w:t>
      </w:r>
      <w:r w:rsidR="003F17A4">
        <w:rPr>
          <w:rFonts w:ascii="Arial" w:hAnsi="Arial" w:cs="Arial"/>
          <w:sz w:val="24"/>
          <w:szCs w:val="24"/>
        </w:rPr>
        <w:t>libre por</w:t>
      </w:r>
      <w:r w:rsidR="00C27791">
        <w:rPr>
          <w:rFonts w:ascii="Arial" w:hAnsi="Arial" w:cs="Arial"/>
          <w:sz w:val="24"/>
          <w:szCs w:val="24"/>
        </w:rPr>
        <w:t xml:space="preserve"> el t</w:t>
      </w:r>
      <w:r w:rsidR="0073652E">
        <w:rPr>
          <w:rFonts w:ascii="Arial" w:hAnsi="Arial" w:cs="Arial"/>
          <w:sz w:val="24"/>
          <w:szCs w:val="24"/>
        </w:rPr>
        <w:t xml:space="preserve">ribunal de instancia efectivamente dentro del aludido plazo. Ante tal escenario, </w:t>
      </w:r>
      <w:r w:rsidR="003F17A4">
        <w:rPr>
          <w:rFonts w:ascii="Arial" w:hAnsi="Arial" w:cs="Arial"/>
          <w:sz w:val="24"/>
          <w:szCs w:val="24"/>
        </w:rPr>
        <w:t>parece que</w:t>
      </w:r>
      <w:r w:rsidR="0073652E">
        <w:rPr>
          <w:rFonts w:ascii="Arial" w:hAnsi="Arial" w:cs="Arial"/>
          <w:sz w:val="24"/>
          <w:szCs w:val="24"/>
        </w:rPr>
        <w:t xml:space="preserve"> lo más razonable es</w:t>
      </w:r>
      <w:r w:rsidR="00E77202">
        <w:rPr>
          <w:rFonts w:ascii="Arial" w:hAnsi="Arial" w:cs="Arial"/>
          <w:sz w:val="24"/>
          <w:szCs w:val="24"/>
        </w:rPr>
        <w:t xml:space="preserve"> dar por suficiente la acreditación por la parte recurrent</w:t>
      </w:r>
      <w:r w:rsidR="00396CFD">
        <w:rPr>
          <w:rFonts w:ascii="Arial" w:hAnsi="Arial" w:cs="Arial"/>
          <w:sz w:val="24"/>
          <w:szCs w:val="24"/>
        </w:rPr>
        <w:t>e de que dicho testimonio ha s</w:t>
      </w:r>
      <w:r w:rsidR="00E77202">
        <w:rPr>
          <w:rFonts w:ascii="Arial" w:hAnsi="Arial" w:cs="Arial"/>
          <w:sz w:val="24"/>
          <w:szCs w:val="24"/>
        </w:rPr>
        <w:t>ido solicitado, y requerirle para aportarlo tan pronto como se le haya proporcionado</w:t>
      </w:r>
    </w:p>
    <w:p w:rsidR="004B6EBD" w:rsidRPr="0088700E" w:rsidRDefault="004B6EBD" w:rsidP="00CB15C8">
      <w:pPr>
        <w:jc w:val="both"/>
        <w:rPr>
          <w:rFonts w:ascii="Arial" w:hAnsi="Arial" w:cs="Arial"/>
          <w:b/>
          <w:sz w:val="24"/>
          <w:szCs w:val="24"/>
        </w:rPr>
      </w:pPr>
      <w:r w:rsidRPr="0088700E">
        <w:rPr>
          <w:rFonts w:ascii="Arial" w:hAnsi="Arial" w:cs="Arial"/>
          <w:b/>
          <w:sz w:val="24"/>
          <w:szCs w:val="24"/>
        </w:rPr>
        <w:t xml:space="preserve">2º) </w:t>
      </w:r>
      <w:r w:rsidR="0056579F" w:rsidRPr="0088700E">
        <w:rPr>
          <w:rFonts w:ascii="Arial" w:hAnsi="Arial" w:cs="Arial"/>
          <w:b/>
          <w:sz w:val="24"/>
          <w:szCs w:val="24"/>
        </w:rPr>
        <w:t>Sobre los</w:t>
      </w:r>
      <w:r w:rsidR="001259B4" w:rsidRPr="0088700E">
        <w:rPr>
          <w:rFonts w:ascii="Arial" w:hAnsi="Arial" w:cs="Arial"/>
          <w:b/>
          <w:sz w:val="24"/>
          <w:szCs w:val="24"/>
        </w:rPr>
        <w:t xml:space="preserve"> requisitos procesales </w:t>
      </w:r>
      <w:r w:rsidRPr="0088700E">
        <w:rPr>
          <w:rFonts w:ascii="Arial" w:hAnsi="Arial" w:cs="Arial"/>
          <w:b/>
          <w:sz w:val="24"/>
          <w:szCs w:val="24"/>
        </w:rPr>
        <w:t>del escrito de interposición.</w:t>
      </w:r>
    </w:p>
    <w:p w:rsidR="006F0FC0" w:rsidRDefault="004B6EBD" w:rsidP="00CB15C8">
      <w:pPr>
        <w:jc w:val="both"/>
        <w:rPr>
          <w:rFonts w:ascii="Arial" w:hAnsi="Arial" w:cs="Arial"/>
          <w:sz w:val="24"/>
          <w:szCs w:val="24"/>
        </w:rPr>
      </w:pPr>
      <w:r>
        <w:rPr>
          <w:rFonts w:ascii="Arial" w:hAnsi="Arial" w:cs="Arial"/>
          <w:sz w:val="24"/>
          <w:szCs w:val="24"/>
        </w:rPr>
        <w:t>Di</w:t>
      </w:r>
      <w:r w:rsidR="00BD2DC9">
        <w:rPr>
          <w:rFonts w:ascii="Arial" w:hAnsi="Arial" w:cs="Arial"/>
          <w:sz w:val="24"/>
          <w:szCs w:val="24"/>
        </w:rPr>
        <w:t>c</w:t>
      </w:r>
      <w:r>
        <w:rPr>
          <w:rFonts w:ascii="Arial" w:hAnsi="Arial" w:cs="Arial"/>
          <w:sz w:val="24"/>
          <w:szCs w:val="24"/>
        </w:rPr>
        <w:t>e el nuevo art. 87 ter</w:t>
      </w:r>
      <w:r w:rsidR="00BD2DC9">
        <w:rPr>
          <w:rFonts w:ascii="Arial" w:hAnsi="Arial" w:cs="Arial"/>
          <w:sz w:val="24"/>
          <w:szCs w:val="24"/>
        </w:rPr>
        <w:t>, en su apartado 3º,</w:t>
      </w:r>
      <w:r>
        <w:rPr>
          <w:rFonts w:ascii="Arial" w:hAnsi="Arial" w:cs="Arial"/>
          <w:sz w:val="24"/>
          <w:szCs w:val="24"/>
        </w:rPr>
        <w:t xml:space="preserve"> q</w:t>
      </w:r>
      <w:r w:rsidR="00396CFD">
        <w:rPr>
          <w:rFonts w:ascii="Arial" w:hAnsi="Arial" w:cs="Arial"/>
          <w:sz w:val="24"/>
          <w:szCs w:val="24"/>
        </w:rPr>
        <w:t>ue ese escrito de interposición</w:t>
      </w:r>
      <w:r>
        <w:rPr>
          <w:rFonts w:ascii="Arial" w:hAnsi="Arial" w:cs="Arial"/>
          <w:sz w:val="24"/>
          <w:szCs w:val="24"/>
        </w:rPr>
        <w:t xml:space="preserve"> </w:t>
      </w:r>
      <w:r w:rsidR="00396CFD">
        <w:rPr>
          <w:rFonts w:ascii="Arial" w:hAnsi="Arial" w:cs="Arial"/>
          <w:sz w:val="24"/>
          <w:szCs w:val="24"/>
        </w:rPr>
        <w:t>(</w:t>
      </w:r>
      <w:r>
        <w:rPr>
          <w:rFonts w:ascii="Arial" w:hAnsi="Arial" w:cs="Arial"/>
          <w:sz w:val="24"/>
          <w:szCs w:val="24"/>
        </w:rPr>
        <w:t>presentado, recuérdese, sin preparación previa</w:t>
      </w:r>
      <w:r w:rsidR="00396CFD">
        <w:rPr>
          <w:rFonts w:ascii="Arial" w:hAnsi="Arial" w:cs="Arial"/>
          <w:sz w:val="24"/>
          <w:szCs w:val="24"/>
        </w:rPr>
        <w:t>)</w:t>
      </w:r>
      <w:r>
        <w:rPr>
          <w:rFonts w:ascii="Arial" w:hAnsi="Arial" w:cs="Arial"/>
          <w:sz w:val="24"/>
          <w:szCs w:val="24"/>
        </w:rPr>
        <w:t xml:space="preserve"> habrá de </w:t>
      </w:r>
      <w:r w:rsidR="00B03131">
        <w:rPr>
          <w:rFonts w:ascii="Arial" w:hAnsi="Arial" w:cs="Arial"/>
          <w:sz w:val="24"/>
          <w:szCs w:val="24"/>
        </w:rPr>
        <w:t>exponer “los requisitos de procedimiento”, pero no explica cuáles son esos requisitos</w:t>
      </w:r>
      <w:r w:rsidR="00BD2DC9">
        <w:rPr>
          <w:rFonts w:ascii="Arial" w:hAnsi="Arial" w:cs="Arial"/>
          <w:sz w:val="24"/>
          <w:szCs w:val="24"/>
        </w:rPr>
        <w:t xml:space="preserve"> (tan sólo dice que </w:t>
      </w:r>
      <w:r w:rsidR="00F538E6">
        <w:rPr>
          <w:rFonts w:ascii="Arial" w:hAnsi="Arial" w:cs="Arial"/>
          <w:sz w:val="24"/>
          <w:szCs w:val="24"/>
        </w:rPr>
        <w:t>esta</w:t>
      </w:r>
      <w:r w:rsidR="00B03131">
        <w:rPr>
          <w:rFonts w:ascii="Arial" w:hAnsi="Arial" w:cs="Arial"/>
          <w:sz w:val="24"/>
          <w:szCs w:val="24"/>
        </w:rPr>
        <w:t xml:space="preserve"> </w:t>
      </w:r>
      <w:r w:rsidR="00F538E6">
        <w:rPr>
          <w:rFonts w:ascii="Arial" w:hAnsi="Arial" w:cs="Arial"/>
          <w:sz w:val="24"/>
          <w:szCs w:val="24"/>
        </w:rPr>
        <w:t>interposición</w:t>
      </w:r>
      <w:r w:rsidR="00BD2DC9">
        <w:rPr>
          <w:rFonts w:ascii="Arial" w:hAnsi="Arial" w:cs="Arial"/>
          <w:sz w:val="24"/>
          <w:szCs w:val="24"/>
        </w:rPr>
        <w:t xml:space="preserve"> habrá de señalar la cuestión de </w:t>
      </w:r>
      <w:r w:rsidR="00F67B7F">
        <w:rPr>
          <w:rFonts w:ascii="Arial" w:hAnsi="Arial" w:cs="Arial"/>
          <w:sz w:val="24"/>
          <w:szCs w:val="24"/>
        </w:rPr>
        <w:t>interés</w:t>
      </w:r>
      <w:r w:rsidR="00BD2DC9">
        <w:rPr>
          <w:rFonts w:ascii="Arial" w:hAnsi="Arial" w:cs="Arial"/>
          <w:sz w:val="24"/>
          <w:szCs w:val="24"/>
        </w:rPr>
        <w:t xml:space="preserve"> </w:t>
      </w:r>
      <w:proofErr w:type="spellStart"/>
      <w:r w:rsidR="00F67B7F">
        <w:rPr>
          <w:rFonts w:ascii="Arial" w:hAnsi="Arial" w:cs="Arial"/>
          <w:sz w:val="24"/>
          <w:szCs w:val="24"/>
        </w:rPr>
        <w:t>casacional</w:t>
      </w:r>
      <w:proofErr w:type="spellEnd"/>
      <w:r w:rsidR="00BD2DC9">
        <w:rPr>
          <w:rFonts w:ascii="Arial" w:hAnsi="Arial" w:cs="Arial"/>
          <w:sz w:val="24"/>
          <w:szCs w:val="24"/>
        </w:rPr>
        <w:t xml:space="preserve"> sobre la que se pretende fijar doctrina</w:t>
      </w:r>
      <w:r w:rsidR="00F67B7F">
        <w:rPr>
          <w:rFonts w:ascii="Arial" w:hAnsi="Arial" w:cs="Arial"/>
          <w:sz w:val="24"/>
          <w:szCs w:val="24"/>
        </w:rPr>
        <w:t xml:space="preserve"> y las pretensiones relativas al enjuiciamiento del auto impugnado)</w:t>
      </w:r>
      <w:r w:rsidR="00F538E6">
        <w:rPr>
          <w:rFonts w:ascii="Arial" w:hAnsi="Arial" w:cs="Arial"/>
          <w:sz w:val="24"/>
          <w:szCs w:val="24"/>
        </w:rPr>
        <w:t xml:space="preserve">. </w:t>
      </w:r>
    </w:p>
    <w:p w:rsidR="004B6EBD" w:rsidRDefault="00F538E6" w:rsidP="00CB15C8">
      <w:pPr>
        <w:jc w:val="both"/>
        <w:rPr>
          <w:rFonts w:ascii="Arial" w:hAnsi="Arial" w:cs="Arial"/>
          <w:sz w:val="24"/>
          <w:szCs w:val="24"/>
        </w:rPr>
      </w:pPr>
      <w:r>
        <w:rPr>
          <w:rFonts w:ascii="Arial" w:hAnsi="Arial" w:cs="Arial"/>
          <w:sz w:val="24"/>
          <w:szCs w:val="24"/>
        </w:rPr>
        <w:lastRenderedPageBreak/>
        <w:t>Puestos en la tesitura de determinar tales requisitos, n</w:t>
      </w:r>
      <w:r w:rsidR="00F67B7F" w:rsidRPr="00F67B7F">
        <w:rPr>
          <w:rFonts w:ascii="Arial" w:hAnsi="Arial" w:cs="Arial"/>
          <w:sz w:val="24"/>
          <w:szCs w:val="24"/>
        </w:rPr>
        <w:t xml:space="preserve">o parece adecuado acudir </w:t>
      </w:r>
      <w:r>
        <w:rPr>
          <w:rFonts w:ascii="Arial" w:hAnsi="Arial" w:cs="Arial"/>
          <w:sz w:val="24"/>
          <w:szCs w:val="24"/>
        </w:rPr>
        <w:t>únicamente</w:t>
      </w:r>
      <w:r w:rsidR="006F0FC0">
        <w:rPr>
          <w:rFonts w:ascii="Arial" w:hAnsi="Arial" w:cs="Arial"/>
          <w:sz w:val="24"/>
          <w:szCs w:val="24"/>
        </w:rPr>
        <w:t xml:space="preserve"> a</w:t>
      </w:r>
      <w:r w:rsidR="00F67B7F" w:rsidRPr="00F67B7F">
        <w:rPr>
          <w:rFonts w:ascii="Arial" w:hAnsi="Arial" w:cs="Arial"/>
          <w:sz w:val="24"/>
          <w:szCs w:val="24"/>
        </w:rPr>
        <w:t xml:space="preserve"> la regulación general de la</w:t>
      </w:r>
      <w:r>
        <w:rPr>
          <w:rFonts w:ascii="Arial" w:hAnsi="Arial" w:cs="Arial"/>
          <w:sz w:val="24"/>
          <w:szCs w:val="24"/>
        </w:rPr>
        <w:t xml:space="preserve"> interposición de la</w:t>
      </w:r>
      <w:r w:rsidR="00B03131" w:rsidRPr="00F67B7F">
        <w:rPr>
          <w:rFonts w:ascii="Arial" w:hAnsi="Arial" w:cs="Arial"/>
          <w:sz w:val="24"/>
          <w:szCs w:val="24"/>
        </w:rPr>
        <w:t xml:space="preserve"> </w:t>
      </w:r>
      <w:r>
        <w:rPr>
          <w:rFonts w:ascii="Arial" w:hAnsi="Arial" w:cs="Arial"/>
          <w:sz w:val="24"/>
          <w:szCs w:val="24"/>
        </w:rPr>
        <w:t xml:space="preserve">casación sentada en </w:t>
      </w:r>
      <w:r w:rsidR="00B03131">
        <w:rPr>
          <w:rFonts w:ascii="Arial" w:hAnsi="Arial" w:cs="Arial"/>
          <w:sz w:val="24"/>
          <w:szCs w:val="24"/>
        </w:rPr>
        <w:t>el art. 92, pues este precepto sólo se explica partiendo de la base de que ha habido una preparación previa, y no está pensado para una interposición que se presenta directamente sin haberse desarrollado antes la fase de preparación y admisión.</w:t>
      </w:r>
    </w:p>
    <w:p w:rsidR="005A2AEC" w:rsidRDefault="00B03131" w:rsidP="00CB15C8">
      <w:pPr>
        <w:jc w:val="both"/>
        <w:rPr>
          <w:rFonts w:ascii="Arial" w:hAnsi="Arial" w:cs="Arial"/>
          <w:sz w:val="24"/>
          <w:szCs w:val="24"/>
        </w:rPr>
      </w:pPr>
      <w:r>
        <w:rPr>
          <w:rFonts w:ascii="Arial" w:hAnsi="Arial" w:cs="Arial"/>
          <w:sz w:val="24"/>
          <w:szCs w:val="24"/>
        </w:rPr>
        <w:t xml:space="preserve">Hallándonos al fin y al cabo ante un recurso de </w:t>
      </w:r>
      <w:r w:rsidR="00BD2DC9">
        <w:rPr>
          <w:rFonts w:ascii="Arial" w:hAnsi="Arial" w:cs="Arial"/>
          <w:sz w:val="24"/>
          <w:szCs w:val="24"/>
        </w:rPr>
        <w:t>casación, al</w:t>
      </w:r>
      <w:r>
        <w:rPr>
          <w:rFonts w:ascii="Arial" w:hAnsi="Arial" w:cs="Arial"/>
          <w:sz w:val="24"/>
          <w:szCs w:val="24"/>
        </w:rPr>
        <w:t xml:space="preserve"> que resultan </w:t>
      </w:r>
      <w:proofErr w:type="spellStart"/>
      <w:r>
        <w:rPr>
          <w:rFonts w:ascii="Arial" w:hAnsi="Arial" w:cs="Arial"/>
          <w:sz w:val="24"/>
          <w:szCs w:val="24"/>
        </w:rPr>
        <w:t>proyectables</w:t>
      </w:r>
      <w:proofErr w:type="spellEnd"/>
      <w:r>
        <w:rPr>
          <w:rFonts w:ascii="Arial" w:hAnsi="Arial" w:cs="Arial"/>
          <w:sz w:val="24"/>
          <w:szCs w:val="24"/>
        </w:rPr>
        <w:t xml:space="preserve"> las exigencias técnicas propias de este recurso extraordinario, parece que la solución hermenéutica más adecuada es exigir a ese escrito de interposición que</w:t>
      </w:r>
      <w:r w:rsidR="00A72E3E">
        <w:rPr>
          <w:rFonts w:ascii="Arial" w:hAnsi="Arial" w:cs="Arial"/>
          <w:sz w:val="24"/>
          <w:szCs w:val="24"/>
        </w:rPr>
        <w:t xml:space="preserve"> concentre en unidad de acto lo requerido para la preparación y la interposición,  haciendo</w:t>
      </w:r>
      <w:r>
        <w:rPr>
          <w:rFonts w:ascii="Arial" w:hAnsi="Arial" w:cs="Arial"/>
          <w:sz w:val="24"/>
          <w:szCs w:val="24"/>
        </w:rPr>
        <w:t xml:space="preserve"> constar lo que el artículo 89.2 requiere de forma general para el escrito de preparación, </w:t>
      </w:r>
      <w:r w:rsidR="00A72E3E">
        <w:rPr>
          <w:rFonts w:ascii="Arial" w:hAnsi="Arial" w:cs="Arial"/>
          <w:sz w:val="24"/>
          <w:szCs w:val="24"/>
        </w:rPr>
        <w:t xml:space="preserve"> y desarrollando</w:t>
      </w:r>
      <w:r w:rsidR="00F646F8">
        <w:rPr>
          <w:rFonts w:ascii="Arial" w:hAnsi="Arial" w:cs="Arial"/>
          <w:sz w:val="24"/>
          <w:szCs w:val="24"/>
        </w:rPr>
        <w:t xml:space="preserve"> además,</w:t>
      </w:r>
      <w:r w:rsidR="00A72E3E">
        <w:rPr>
          <w:rFonts w:ascii="Arial" w:hAnsi="Arial" w:cs="Arial"/>
          <w:sz w:val="24"/>
          <w:szCs w:val="24"/>
        </w:rPr>
        <w:t xml:space="preserve"> con</w:t>
      </w:r>
      <w:r w:rsidR="00F86C1A">
        <w:rPr>
          <w:rFonts w:ascii="Arial" w:hAnsi="Arial" w:cs="Arial"/>
          <w:sz w:val="24"/>
          <w:szCs w:val="24"/>
        </w:rPr>
        <w:t xml:space="preserve"> la debida profundidad</w:t>
      </w:r>
      <w:r w:rsidR="00F646F8">
        <w:rPr>
          <w:rFonts w:ascii="Arial" w:hAnsi="Arial" w:cs="Arial"/>
          <w:sz w:val="24"/>
          <w:szCs w:val="24"/>
        </w:rPr>
        <w:t>,</w:t>
      </w:r>
      <w:r w:rsidR="00A72E3E">
        <w:rPr>
          <w:rFonts w:ascii="Arial" w:hAnsi="Arial" w:cs="Arial"/>
          <w:sz w:val="24"/>
          <w:szCs w:val="24"/>
        </w:rPr>
        <w:t xml:space="preserve"> las infracciones jurídicas que se imputan al auto que se recurre.</w:t>
      </w:r>
    </w:p>
    <w:p w:rsidR="00D12BC7" w:rsidRPr="0088700E" w:rsidRDefault="00D12BC7" w:rsidP="00CB15C8">
      <w:pPr>
        <w:jc w:val="both"/>
        <w:rPr>
          <w:rFonts w:ascii="Arial" w:hAnsi="Arial" w:cs="Arial"/>
          <w:b/>
          <w:sz w:val="24"/>
          <w:szCs w:val="24"/>
        </w:rPr>
      </w:pPr>
      <w:r w:rsidRPr="0088700E">
        <w:rPr>
          <w:rFonts w:ascii="Arial" w:hAnsi="Arial" w:cs="Arial"/>
          <w:b/>
          <w:sz w:val="24"/>
          <w:szCs w:val="24"/>
        </w:rPr>
        <w:t>3º) Sobre las formalidades extrínsecas del escrito de interposición.</w:t>
      </w:r>
    </w:p>
    <w:p w:rsidR="003A7C37" w:rsidRDefault="00A72E3E" w:rsidP="00CB15C8">
      <w:pPr>
        <w:jc w:val="both"/>
        <w:rPr>
          <w:rFonts w:ascii="Arial" w:hAnsi="Arial" w:cs="Arial"/>
          <w:sz w:val="24"/>
          <w:szCs w:val="24"/>
        </w:rPr>
      </w:pPr>
      <w:r>
        <w:rPr>
          <w:rFonts w:ascii="Arial" w:hAnsi="Arial" w:cs="Arial"/>
          <w:sz w:val="24"/>
          <w:szCs w:val="24"/>
        </w:rPr>
        <w:t>Esto</w:t>
      </w:r>
      <w:r w:rsidR="00D12BC7">
        <w:rPr>
          <w:rFonts w:ascii="Arial" w:hAnsi="Arial" w:cs="Arial"/>
          <w:sz w:val="24"/>
          <w:szCs w:val="24"/>
        </w:rPr>
        <w:t xml:space="preserve"> que se acaba de apuntar,</w:t>
      </w:r>
      <w:r>
        <w:rPr>
          <w:rFonts w:ascii="Arial" w:hAnsi="Arial" w:cs="Arial"/>
          <w:sz w:val="24"/>
          <w:szCs w:val="24"/>
        </w:rPr>
        <w:t xml:space="preserve"> a su vez</w:t>
      </w:r>
      <w:r w:rsidR="00F646F8">
        <w:rPr>
          <w:rFonts w:ascii="Arial" w:hAnsi="Arial" w:cs="Arial"/>
          <w:sz w:val="24"/>
          <w:szCs w:val="24"/>
        </w:rPr>
        <w:t>,</w:t>
      </w:r>
      <w:r>
        <w:rPr>
          <w:rFonts w:ascii="Arial" w:hAnsi="Arial" w:cs="Arial"/>
          <w:sz w:val="24"/>
          <w:szCs w:val="24"/>
        </w:rPr>
        <w:t xml:space="preserve"> plantea el problema de la aplicabilidad de las exigencias formales extrínsecas </w:t>
      </w:r>
      <w:r w:rsidR="00D12BC7">
        <w:rPr>
          <w:rFonts w:ascii="Arial" w:hAnsi="Arial" w:cs="Arial"/>
          <w:sz w:val="24"/>
          <w:szCs w:val="24"/>
        </w:rPr>
        <w:t>del escrito</w:t>
      </w:r>
      <w:r w:rsidR="005C3A08">
        <w:rPr>
          <w:rFonts w:ascii="Arial" w:hAnsi="Arial" w:cs="Arial"/>
          <w:sz w:val="24"/>
          <w:szCs w:val="24"/>
        </w:rPr>
        <w:t xml:space="preserve"> de interposición de la casación que, como es bien sabido, rigen con carácter general para los escritos de tal clase. </w:t>
      </w:r>
    </w:p>
    <w:p w:rsidR="00435549" w:rsidRDefault="005C3A08" w:rsidP="00CB15C8">
      <w:pPr>
        <w:jc w:val="both"/>
        <w:rPr>
          <w:rFonts w:ascii="Arial" w:hAnsi="Arial" w:cs="Arial"/>
          <w:sz w:val="24"/>
          <w:szCs w:val="24"/>
        </w:rPr>
      </w:pPr>
      <w:r>
        <w:rPr>
          <w:rFonts w:ascii="Arial" w:hAnsi="Arial" w:cs="Arial"/>
          <w:sz w:val="24"/>
          <w:szCs w:val="24"/>
        </w:rPr>
        <w:t>Tales requisitos extrínsecos de elaboración, presentación formal y límites adquieren lógica procesal sobre la base de que el recurso ha sido antes preparado</w:t>
      </w:r>
      <w:r w:rsidR="00113237">
        <w:rPr>
          <w:rFonts w:ascii="Arial" w:hAnsi="Arial" w:cs="Arial"/>
          <w:sz w:val="24"/>
          <w:szCs w:val="24"/>
        </w:rPr>
        <w:t xml:space="preserve"> (trámite en el que esos límites son recomendables pero no obligatorios) y</w:t>
      </w:r>
      <w:r>
        <w:rPr>
          <w:rFonts w:ascii="Arial" w:hAnsi="Arial" w:cs="Arial"/>
          <w:sz w:val="24"/>
          <w:szCs w:val="24"/>
        </w:rPr>
        <w:t xml:space="preserve"> ha existido un auto de admisión que ha preci</w:t>
      </w:r>
      <w:r w:rsidR="00583063">
        <w:rPr>
          <w:rFonts w:ascii="Arial" w:hAnsi="Arial" w:cs="Arial"/>
          <w:sz w:val="24"/>
          <w:szCs w:val="24"/>
        </w:rPr>
        <w:t>s</w:t>
      </w:r>
      <w:r>
        <w:rPr>
          <w:rFonts w:ascii="Arial" w:hAnsi="Arial" w:cs="Arial"/>
          <w:sz w:val="24"/>
          <w:szCs w:val="24"/>
        </w:rPr>
        <w:t xml:space="preserve">ado la cuestión de </w:t>
      </w:r>
      <w:r w:rsidR="00D12BC7">
        <w:rPr>
          <w:rFonts w:ascii="Arial" w:hAnsi="Arial" w:cs="Arial"/>
          <w:sz w:val="24"/>
          <w:szCs w:val="24"/>
        </w:rPr>
        <w:t>interés</w:t>
      </w:r>
      <w:r>
        <w:rPr>
          <w:rFonts w:ascii="Arial" w:hAnsi="Arial" w:cs="Arial"/>
          <w:sz w:val="24"/>
          <w:szCs w:val="24"/>
        </w:rPr>
        <w:t xml:space="preserve"> </w:t>
      </w:r>
      <w:proofErr w:type="spellStart"/>
      <w:r w:rsidR="00113237">
        <w:rPr>
          <w:rFonts w:ascii="Arial" w:hAnsi="Arial" w:cs="Arial"/>
          <w:sz w:val="24"/>
          <w:szCs w:val="24"/>
        </w:rPr>
        <w:t>casacional</w:t>
      </w:r>
      <w:proofErr w:type="spellEnd"/>
      <w:r w:rsidR="00113237">
        <w:rPr>
          <w:rFonts w:ascii="Arial" w:hAnsi="Arial" w:cs="Arial"/>
          <w:sz w:val="24"/>
          <w:szCs w:val="24"/>
        </w:rPr>
        <w:t xml:space="preserve">; pero ocurre que el trámite de preparación falta </w:t>
      </w:r>
      <w:r>
        <w:rPr>
          <w:rFonts w:ascii="Arial" w:hAnsi="Arial" w:cs="Arial"/>
          <w:sz w:val="24"/>
          <w:szCs w:val="24"/>
        </w:rPr>
        <w:t>por completo en los recursos que ahora nos ocupan.</w:t>
      </w:r>
      <w:r w:rsidR="00D12BC7">
        <w:rPr>
          <w:rFonts w:ascii="Arial" w:hAnsi="Arial" w:cs="Arial"/>
          <w:sz w:val="24"/>
          <w:szCs w:val="24"/>
        </w:rPr>
        <w:t xml:space="preserve"> </w:t>
      </w:r>
      <w:r w:rsidR="00583063">
        <w:rPr>
          <w:rFonts w:ascii="Arial" w:hAnsi="Arial" w:cs="Arial"/>
          <w:sz w:val="24"/>
          <w:szCs w:val="24"/>
        </w:rPr>
        <w:t xml:space="preserve">Pudiera tal vez sostenerse, </w:t>
      </w:r>
      <w:r w:rsidR="00D12BC7">
        <w:rPr>
          <w:rFonts w:ascii="Arial" w:hAnsi="Arial" w:cs="Arial"/>
          <w:sz w:val="24"/>
          <w:szCs w:val="24"/>
        </w:rPr>
        <w:t>por tanto</w:t>
      </w:r>
      <w:r w:rsidR="00583063">
        <w:rPr>
          <w:rFonts w:ascii="Arial" w:hAnsi="Arial" w:cs="Arial"/>
          <w:sz w:val="24"/>
          <w:szCs w:val="24"/>
        </w:rPr>
        <w:t>,</w:t>
      </w:r>
      <w:r w:rsidR="00D12BC7">
        <w:rPr>
          <w:rFonts w:ascii="Arial" w:hAnsi="Arial" w:cs="Arial"/>
          <w:sz w:val="24"/>
          <w:szCs w:val="24"/>
        </w:rPr>
        <w:t xml:space="preserve"> que en estos peculiares recursos de casación no deberían exigirse dichos requisitos, al menos en cuanto respecta a los límites cuantitativos de extensión.</w:t>
      </w:r>
    </w:p>
    <w:p w:rsidR="003A7C37" w:rsidRDefault="003A7C37" w:rsidP="00CB15C8">
      <w:pPr>
        <w:jc w:val="both"/>
        <w:rPr>
          <w:rFonts w:ascii="Arial" w:hAnsi="Arial" w:cs="Arial"/>
          <w:sz w:val="24"/>
          <w:szCs w:val="24"/>
        </w:rPr>
      </w:pPr>
      <w:r>
        <w:rPr>
          <w:rFonts w:ascii="Arial" w:hAnsi="Arial" w:cs="Arial"/>
          <w:sz w:val="24"/>
          <w:szCs w:val="24"/>
        </w:rPr>
        <w:t xml:space="preserve">Sin embargo, la ley en este punto es tajante. Tales </w:t>
      </w:r>
      <w:r w:rsidR="00583063">
        <w:rPr>
          <w:rFonts w:ascii="Arial" w:hAnsi="Arial" w:cs="Arial"/>
          <w:sz w:val="24"/>
          <w:szCs w:val="24"/>
        </w:rPr>
        <w:t>requisitos</w:t>
      </w:r>
      <w:r>
        <w:rPr>
          <w:rFonts w:ascii="Arial" w:hAnsi="Arial" w:cs="Arial"/>
          <w:sz w:val="24"/>
          <w:szCs w:val="24"/>
        </w:rPr>
        <w:t xml:space="preserve"> extrínsecos se exigen con el mismo rigor que para la </w:t>
      </w:r>
      <w:r w:rsidR="00583063">
        <w:rPr>
          <w:rFonts w:ascii="Arial" w:hAnsi="Arial" w:cs="Arial"/>
          <w:sz w:val="24"/>
          <w:szCs w:val="24"/>
        </w:rPr>
        <w:t>casación</w:t>
      </w:r>
      <w:r>
        <w:rPr>
          <w:rFonts w:ascii="Arial" w:hAnsi="Arial" w:cs="Arial"/>
          <w:sz w:val="24"/>
          <w:szCs w:val="24"/>
        </w:rPr>
        <w:t xml:space="preserve"> com</w:t>
      </w:r>
      <w:r w:rsidR="00583063">
        <w:rPr>
          <w:rFonts w:ascii="Arial" w:hAnsi="Arial" w:cs="Arial"/>
          <w:sz w:val="24"/>
          <w:szCs w:val="24"/>
        </w:rPr>
        <w:t>ún (apartado</w:t>
      </w:r>
      <w:r>
        <w:rPr>
          <w:rFonts w:ascii="Arial" w:hAnsi="Arial" w:cs="Arial"/>
          <w:sz w:val="24"/>
          <w:szCs w:val="24"/>
        </w:rPr>
        <w:t xml:space="preserve"> 8º del art. 87 ter)</w:t>
      </w:r>
    </w:p>
    <w:p w:rsidR="00F646F8" w:rsidRPr="0088700E" w:rsidRDefault="00F646F8" w:rsidP="00CB15C8">
      <w:pPr>
        <w:jc w:val="both"/>
        <w:rPr>
          <w:rFonts w:ascii="Arial" w:hAnsi="Arial" w:cs="Arial"/>
          <w:b/>
          <w:sz w:val="24"/>
          <w:szCs w:val="24"/>
        </w:rPr>
      </w:pPr>
      <w:r w:rsidRPr="0088700E">
        <w:rPr>
          <w:rFonts w:ascii="Arial" w:hAnsi="Arial" w:cs="Arial"/>
          <w:b/>
          <w:sz w:val="24"/>
          <w:szCs w:val="24"/>
        </w:rPr>
        <w:t xml:space="preserve">4º) Sobre la atribución al </w:t>
      </w:r>
      <w:r w:rsidR="001044E1" w:rsidRPr="0088700E">
        <w:rPr>
          <w:rFonts w:ascii="Arial" w:hAnsi="Arial" w:cs="Arial"/>
          <w:b/>
          <w:sz w:val="24"/>
          <w:szCs w:val="24"/>
        </w:rPr>
        <w:t xml:space="preserve">sr. </w:t>
      </w:r>
      <w:r w:rsidRPr="0088700E">
        <w:rPr>
          <w:rFonts w:ascii="Arial" w:hAnsi="Arial" w:cs="Arial"/>
          <w:b/>
          <w:sz w:val="24"/>
          <w:szCs w:val="24"/>
        </w:rPr>
        <w:t>abogado del Estado de legitimación para formalizar el recurso de casación.</w:t>
      </w:r>
    </w:p>
    <w:p w:rsidR="00F646F8" w:rsidRDefault="00932AFD" w:rsidP="00CB15C8">
      <w:pPr>
        <w:jc w:val="both"/>
        <w:rPr>
          <w:rFonts w:ascii="Arial" w:hAnsi="Arial" w:cs="Arial"/>
          <w:sz w:val="24"/>
          <w:szCs w:val="24"/>
        </w:rPr>
      </w:pPr>
      <w:r>
        <w:rPr>
          <w:rFonts w:ascii="Arial" w:hAnsi="Arial" w:cs="Arial"/>
          <w:sz w:val="24"/>
          <w:szCs w:val="24"/>
        </w:rPr>
        <w:t xml:space="preserve">El apartado 4º del art. 87 ter </w:t>
      </w:r>
      <w:r w:rsidR="001259B4">
        <w:rPr>
          <w:rFonts w:ascii="Arial" w:hAnsi="Arial" w:cs="Arial"/>
          <w:sz w:val="24"/>
          <w:szCs w:val="24"/>
        </w:rPr>
        <w:t>introduce</w:t>
      </w:r>
      <w:r>
        <w:rPr>
          <w:rFonts w:ascii="Arial" w:hAnsi="Arial" w:cs="Arial"/>
          <w:sz w:val="24"/>
          <w:szCs w:val="24"/>
        </w:rPr>
        <w:t xml:space="preserve"> una llamativa novedad procesal, consiste</w:t>
      </w:r>
      <w:r w:rsidR="00012C4A">
        <w:rPr>
          <w:rFonts w:ascii="Arial" w:hAnsi="Arial" w:cs="Arial"/>
          <w:sz w:val="24"/>
          <w:szCs w:val="24"/>
        </w:rPr>
        <w:t>nte en atribuir al abogado del E</w:t>
      </w:r>
      <w:r>
        <w:rPr>
          <w:rFonts w:ascii="Arial" w:hAnsi="Arial" w:cs="Arial"/>
          <w:sz w:val="24"/>
          <w:szCs w:val="24"/>
        </w:rPr>
        <w:t>stado legitimación para formalizar la casación</w:t>
      </w:r>
      <w:r w:rsidR="001259B4">
        <w:rPr>
          <w:rFonts w:ascii="Arial" w:hAnsi="Arial" w:cs="Arial"/>
          <w:sz w:val="24"/>
          <w:szCs w:val="24"/>
        </w:rPr>
        <w:t xml:space="preserve"> “s</w:t>
      </w:r>
      <w:r w:rsidR="001259B4" w:rsidRPr="00B31362">
        <w:rPr>
          <w:rFonts w:ascii="Arial" w:hAnsi="Arial" w:cs="Arial"/>
          <w:sz w:val="20"/>
          <w:szCs w:val="20"/>
        </w:rPr>
        <w:t>i el objeto de la autorización o ratificación hubiera sido una medida adoptada por una autoridad sanitaria de ámbito distinto al estatal en cumplimiento de actuaciones coordinadas en salud pública declaradas por el Ministerio de Sanidad</w:t>
      </w:r>
      <w:r w:rsidR="001259B4">
        <w:rPr>
          <w:rFonts w:ascii="Arial" w:hAnsi="Arial" w:cs="Arial"/>
          <w:sz w:val="20"/>
          <w:szCs w:val="20"/>
        </w:rPr>
        <w:t>”</w:t>
      </w:r>
    </w:p>
    <w:p w:rsidR="00012C4A" w:rsidRDefault="001044E1" w:rsidP="003D6967">
      <w:pPr>
        <w:jc w:val="both"/>
        <w:rPr>
          <w:rFonts w:ascii="Arial" w:hAnsi="Arial" w:cs="Arial"/>
          <w:sz w:val="24"/>
          <w:szCs w:val="24"/>
        </w:rPr>
      </w:pPr>
      <w:r>
        <w:rPr>
          <w:rFonts w:ascii="Arial" w:hAnsi="Arial" w:cs="Arial"/>
          <w:sz w:val="24"/>
          <w:szCs w:val="24"/>
        </w:rPr>
        <w:t xml:space="preserve">Ante </w:t>
      </w:r>
      <w:r w:rsidR="008C0E2A">
        <w:rPr>
          <w:rFonts w:ascii="Arial" w:hAnsi="Arial" w:cs="Arial"/>
          <w:sz w:val="24"/>
          <w:szCs w:val="24"/>
        </w:rPr>
        <w:t>todo, surge</w:t>
      </w:r>
      <w:r w:rsidR="00BE13E4">
        <w:rPr>
          <w:rFonts w:ascii="Arial" w:hAnsi="Arial" w:cs="Arial"/>
          <w:sz w:val="24"/>
          <w:szCs w:val="24"/>
        </w:rPr>
        <w:t xml:space="preserve"> la duda sobre si </w:t>
      </w:r>
      <w:r>
        <w:rPr>
          <w:rFonts w:ascii="Arial" w:hAnsi="Arial" w:cs="Arial"/>
          <w:sz w:val="24"/>
          <w:szCs w:val="24"/>
        </w:rPr>
        <w:t xml:space="preserve">esta entrada en el procedimiento del abogado del Estado lo es –como parece- sólo para la fase de </w:t>
      </w:r>
      <w:r w:rsidR="00EE623E">
        <w:rPr>
          <w:rFonts w:ascii="Arial" w:hAnsi="Arial" w:cs="Arial"/>
          <w:sz w:val="24"/>
          <w:szCs w:val="24"/>
        </w:rPr>
        <w:t>casación</w:t>
      </w:r>
      <w:r>
        <w:rPr>
          <w:rFonts w:ascii="Arial" w:hAnsi="Arial" w:cs="Arial"/>
          <w:sz w:val="24"/>
          <w:szCs w:val="24"/>
        </w:rPr>
        <w:t>, o si</w:t>
      </w:r>
      <w:r w:rsidR="00BE13E4">
        <w:rPr>
          <w:rFonts w:ascii="Arial" w:hAnsi="Arial" w:cs="Arial"/>
          <w:sz w:val="24"/>
          <w:szCs w:val="24"/>
        </w:rPr>
        <w:t xml:space="preserve"> debe entenderse</w:t>
      </w:r>
      <w:r>
        <w:rPr>
          <w:rFonts w:ascii="Arial" w:hAnsi="Arial" w:cs="Arial"/>
          <w:sz w:val="24"/>
          <w:szCs w:val="24"/>
        </w:rPr>
        <w:t xml:space="preserve"> </w:t>
      </w:r>
      <w:r w:rsidR="00BE13E4">
        <w:rPr>
          <w:rFonts w:ascii="Arial" w:hAnsi="Arial" w:cs="Arial"/>
          <w:sz w:val="24"/>
          <w:szCs w:val="24"/>
        </w:rPr>
        <w:t xml:space="preserve">que </w:t>
      </w:r>
      <w:r>
        <w:rPr>
          <w:rFonts w:ascii="Arial" w:hAnsi="Arial" w:cs="Arial"/>
          <w:sz w:val="24"/>
          <w:szCs w:val="24"/>
        </w:rPr>
        <w:t xml:space="preserve">en esos supuestos habría que </w:t>
      </w:r>
      <w:r w:rsidR="008C0E2A">
        <w:rPr>
          <w:rFonts w:ascii="Arial" w:hAnsi="Arial" w:cs="Arial"/>
          <w:sz w:val="24"/>
          <w:szCs w:val="24"/>
        </w:rPr>
        <w:t>darle,</w:t>
      </w:r>
      <w:r>
        <w:rPr>
          <w:rFonts w:ascii="Arial" w:hAnsi="Arial" w:cs="Arial"/>
          <w:sz w:val="24"/>
          <w:szCs w:val="24"/>
        </w:rPr>
        <w:t xml:space="preserve"> asimismo, previamente, la condición de parte en la instancia. </w:t>
      </w:r>
      <w:r w:rsidR="00BE13E4">
        <w:rPr>
          <w:rFonts w:ascii="Arial" w:hAnsi="Arial" w:cs="Arial"/>
          <w:sz w:val="24"/>
          <w:szCs w:val="24"/>
        </w:rPr>
        <w:t xml:space="preserve"> </w:t>
      </w:r>
    </w:p>
    <w:p w:rsidR="00F646F8" w:rsidRDefault="00BE13E4" w:rsidP="003D6967">
      <w:pPr>
        <w:jc w:val="both"/>
        <w:rPr>
          <w:rFonts w:ascii="Arial" w:hAnsi="Arial" w:cs="Arial"/>
          <w:sz w:val="24"/>
          <w:szCs w:val="24"/>
        </w:rPr>
      </w:pPr>
      <w:r>
        <w:rPr>
          <w:rFonts w:ascii="Arial" w:hAnsi="Arial" w:cs="Arial"/>
          <w:sz w:val="24"/>
          <w:szCs w:val="24"/>
        </w:rPr>
        <w:t xml:space="preserve">A falta de una previsión específica en este último </w:t>
      </w:r>
      <w:r w:rsidR="008C0E2A">
        <w:rPr>
          <w:rFonts w:ascii="Arial" w:hAnsi="Arial" w:cs="Arial"/>
          <w:sz w:val="24"/>
          <w:szCs w:val="24"/>
        </w:rPr>
        <w:t>sentido, parece</w:t>
      </w:r>
      <w:r>
        <w:rPr>
          <w:rFonts w:ascii="Arial" w:hAnsi="Arial" w:cs="Arial"/>
          <w:sz w:val="24"/>
          <w:szCs w:val="24"/>
        </w:rPr>
        <w:t xml:space="preserve"> que t</w:t>
      </w:r>
      <w:r w:rsidR="001044E1">
        <w:rPr>
          <w:rFonts w:ascii="Arial" w:hAnsi="Arial" w:cs="Arial"/>
          <w:sz w:val="24"/>
          <w:szCs w:val="24"/>
        </w:rPr>
        <w:t xml:space="preserve">al posibilidad de </w:t>
      </w:r>
      <w:r w:rsidR="003A5500">
        <w:rPr>
          <w:rFonts w:ascii="Arial" w:hAnsi="Arial" w:cs="Arial"/>
          <w:sz w:val="24"/>
          <w:szCs w:val="24"/>
        </w:rPr>
        <w:t xml:space="preserve"> intervención del abogado del Estado</w:t>
      </w:r>
      <w:r w:rsidR="0044598D">
        <w:rPr>
          <w:rFonts w:ascii="Arial" w:hAnsi="Arial" w:cs="Arial"/>
          <w:sz w:val="24"/>
          <w:szCs w:val="24"/>
        </w:rPr>
        <w:t>,</w:t>
      </w:r>
      <w:r w:rsidR="003A5500">
        <w:rPr>
          <w:rFonts w:ascii="Arial" w:hAnsi="Arial" w:cs="Arial"/>
          <w:sz w:val="24"/>
          <w:szCs w:val="24"/>
        </w:rPr>
        <w:t xml:space="preserve"> ya en  el procedimiento de</w:t>
      </w:r>
      <w:r w:rsidR="001044E1">
        <w:rPr>
          <w:rFonts w:ascii="Arial" w:hAnsi="Arial" w:cs="Arial"/>
          <w:sz w:val="24"/>
          <w:szCs w:val="24"/>
        </w:rPr>
        <w:t xml:space="preserve"> </w:t>
      </w:r>
      <w:r w:rsidR="001044E1">
        <w:rPr>
          <w:rFonts w:ascii="Arial" w:hAnsi="Arial" w:cs="Arial"/>
          <w:sz w:val="24"/>
          <w:szCs w:val="24"/>
        </w:rPr>
        <w:lastRenderedPageBreak/>
        <w:t>instancia</w:t>
      </w:r>
      <w:r>
        <w:rPr>
          <w:rFonts w:ascii="Arial" w:hAnsi="Arial" w:cs="Arial"/>
          <w:sz w:val="24"/>
          <w:szCs w:val="24"/>
        </w:rPr>
        <w:t xml:space="preserve"> ha de </w:t>
      </w:r>
      <w:r w:rsidR="003A5500">
        <w:rPr>
          <w:rFonts w:ascii="Arial" w:hAnsi="Arial" w:cs="Arial"/>
          <w:sz w:val="24"/>
          <w:szCs w:val="24"/>
        </w:rPr>
        <w:t>descartarse</w:t>
      </w:r>
      <w:r w:rsidR="001044E1">
        <w:rPr>
          <w:rFonts w:ascii="Arial" w:hAnsi="Arial" w:cs="Arial"/>
          <w:sz w:val="24"/>
          <w:szCs w:val="24"/>
        </w:rPr>
        <w:t xml:space="preserve">, </w:t>
      </w:r>
      <w:r w:rsidR="00EE623E">
        <w:rPr>
          <w:rFonts w:ascii="Arial" w:hAnsi="Arial" w:cs="Arial"/>
          <w:sz w:val="24"/>
          <w:szCs w:val="24"/>
        </w:rPr>
        <w:t>pues la regulación del singul</w:t>
      </w:r>
      <w:r w:rsidR="003A5500">
        <w:rPr>
          <w:rFonts w:ascii="Arial" w:hAnsi="Arial" w:cs="Arial"/>
          <w:sz w:val="24"/>
          <w:szCs w:val="24"/>
        </w:rPr>
        <w:t>a</w:t>
      </w:r>
      <w:r w:rsidR="00EE623E">
        <w:rPr>
          <w:rFonts w:ascii="Arial" w:hAnsi="Arial" w:cs="Arial"/>
          <w:sz w:val="24"/>
          <w:szCs w:val="24"/>
        </w:rPr>
        <w:t xml:space="preserve">r </w:t>
      </w:r>
      <w:r w:rsidR="003A5500">
        <w:rPr>
          <w:rFonts w:ascii="Arial" w:hAnsi="Arial" w:cs="Arial"/>
          <w:sz w:val="24"/>
          <w:szCs w:val="24"/>
        </w:rPr>
        <w:t>procedimiento</w:t>
      </w:r>
      <w:r w:rsidR="008C0E2A">
        <w:rPr>
          <w:rFonts w:ascii="Arial" w:hAnsi="Arial" w:cs="Arial"/>
          <w:sz w:val="24"/>
          <w:szCs w:val="24"/>
        </w:rPr>
        <w:t xml:space="preserve"> </w:t>
      </w:r>
      <w:r w:rsidR="00EE623E">
        <w:rPr>
          <w:rFonts w:ascii="Arial" w:hAnsi="Arial" w:cs="Arial"/>
          <w:sz w:val="24"/>
          <w:szCs w:val="24"/>
        </w:rPr>
        <w:t xml:space="preserve">de autorización/ratificación del art. 122 </w:t>
      </w:r>
      <w:proofErr w:type="spellStart"/>
      <w:r w:rsidR="00EE623E">
        <w:rPr>
          <w:rFonts w:ascii="Arial" w:hAnsi="Arial" w:cs="Arial"/>
          <w:sz w:val="24"/>
          <w:szCs w:val="24"/>
        </w:rPr>
        <w:t>quater</w:t>
      </w:r>
      <w:proofErr w:type="spellEnd"/>
      <w:r w:rsidR="00EE623E">
        <w:rPr>
          <w:rFonts w:ascii="Arial" w:hAnsi="Arial" w:cs="Arial"/>
          <w:sz w:val="24"/>
          <w:szCs w:val="24"/>
        </w:rPr>
        <w:t xml:space="preserve"> </w:t>
      </w:r>
      <w:r w:rsidR="0044598D">
        <w:rPr>
          <w:rFonts w:ascii="Arial" w:hAnsi="Arial" w:cs="Arial"/>
          <w:sz w:val="24"/>
          <w:szCs w:val="24"/>
        </w:rPr>
        <w:t>(que no se ha modificado</w:t>
      </w:r>
      <w:r w:rsidR="00F86C1A">
        <w:rPr>
          <w:rFonts w:ascii="Arial" w:hAnsi="Arial" w:cs="Arial"/>
          <w:sz w:val="24"/>
          <w:szCs w:val="24"/>
        </w:rPr>
        <w:t xml:space="preserve"> en este punto</w:t>
      </w:r>
      <w:r w:rsidR="0044598D">
        <w:rPr>
          <w:rFonts w:ascii="Arial" w:hAnsi="Arial" w:cs="Arial"/>
          <w:sz w:val="24"/>
          <w:szCs w:val="24"/>
        </w:rPr>
        <w:t xml:space="preserve"> por el Decreto-Ley)</w:t>
      </w:r>
      <w:r w:rsidR="00183B81">
        <w:rPr>
          <w:rFonts w:ascii="Arial" w:hAnsi="Arial" w:cs="Arial"/>
          <w:sz w:val="24"/>
          <w:szCs w:val="24"/>
        </w:rPr>
        <w:t xml:space="preserve"> </w:t>
      </w:r>
      <w:r w:rsidR="00EE623E">
        <w:rPr>
          <w:rFonts w:ascii="Arial" w:hAnsi="Arial" w:cs="Arial"/>
          <w:sz w:val="24"/>
          <w:szCs w:val="24"/>
        </w:rPr>
        <w:t xml:space="preserve">no contempla más </w:t>
      </w:r>
      <w:r w:rsidR="003A5500">
        <w:rPr>
          <w:rFonts w:ascii="Arial" w:hAnsi="Arial" w:cs="Arial"/>
          <w:sz w:val="24"/>
          <w:szCs w:val="24"/>
        </w:rPr>
        <w:t>intervención</w:t>
      </w:r>
      <w:r w:rsidR="00EE623E">
        <w:rPr>
          <w:rFonts w:ascii="Arial" w:hAnsi="Arial" w:cs="Arial"/>
          <w:sz w:val="24"/>
          <w:szCs w:val="24"/>
        </w:rPr>
        <w:t xml:space="preserve"> que la de la </w:t>
      </w:r>
      <w:r w:rsidR="003A5500">
        <w:rPr>
          <w:rFonts w:ascii="Arial" w:hAnsi="Arial" w:cs="Arial"/>
          <w:sz w:val="24"/>
          <w:szCs w:val="24"/>
        </w:rPr>
        <w:t>Administración autora del acto y el F</w:t>
      </w:r>
      <w:r w:rsidR="00EE623E">
        <w:rPr>
          <w:rFonts w:ascii="Arial" w:hAnsi="Arial" w:cs="Arial"/>
          <w:sz w:val="24"/>
          <w:szCs w:val="24"/>
        </w:rPr>
        <w:t>iscal</w:t>
      </w:r>
      <w:r w:rsidR="008C0E2A">
        <w:rPr>
          <w:rFonts w:ascii="Arial" w:hAnsi="Arial" w:cs="Arial"/>
          <w:sz w:val="24"/>
          <w:szCs w:val="24"/>
        </w:rPr>
        <w:t>, y así lo ha resaltado  el T</w:t>
      </w:r>
      <w:r w:rsidR="003A5500">
        <w:rPr>
          <w:rFonts w:ascii="Arial" w:hAnsi="Arial" w:cs="Arial"/>
          <w:sz w:val="24"/>
          <w:szCs w:val="24"/>
        </w:rPr>
        <w:t>ribunal Supremo en el precitado auto de 24 de marzo de 2021</w:t>
      </w:r>
      <w:r w:rsidR="003D6967">
        <w:rPr>
          <w:rFonts w:ascii="Arial" w:hAnsi="Arial" w:cs="Arial"/>
          <w:sz w:val="24"/>
          <w:szCs w:val="24"/>
        </w:rPr>
        <w:t xml:space="preserve">, en el que se explica que </w:t>
      </w:r>
      <w:r w:rsidR="008C0E2A">
        <w:rPr>
          <w:rFonts w:ascii="Arial" w:hAnsi="Arial" w:cs="Arial"/>
          <w:sz w:val="24"/>
          <w:szCs w:val="24"/>
        </w:rPr>
        <w:t xml:space="preserve"> nos hallamos ante </w:t>
      </w:r>
      <w:r w:rsidR="003D6967" w:rsidRPr="008C0E2A">
        <w:rPr>
          <w:rFonts w:ascii="Arial" w:hAnsi="Arial" w:cs="Arial"/>
          <w:sz w:val="20"/>
          <w:szCs w:val="20"/>
        </w:rPr>
        <w:t>“un procedimiento que no reviste naturaleza contradictoria, dado que en el no debaten partes procesales enfrentadas, sino que opera como un procedimiento de cognición limitada, preferente y sumario, incardinado en el ámbito de la protección jurisdiccional de los derechos fundamentales, que tiene por objeto la autorización o ratificación judicial de medidas limitativas de derechos fundamentales, adoptada</w:t>
      </w:r>
      <w:r w:rsidR="008C0E2A" w:rsidRPr="008C0E2A">
        <w:rPr>
          <w:rFonts w:ascii="Arial" w:hAnsi="Arial" w:cs="Arial"/>
          <w:sz w:val="20"/>
          <w:szCs w:val="20"/>
        </w:rPr>
        <w:t xml:space="preserve">s por razones de salud pública. </w:t>
      </w:r>
      <w:r w:rsidR="003D6967" w:rsidRPr="008C0E2A">
        <w:rPr>
          <w:rFonts w:ascii="Arial" w:hAnsi="Arial" w:cs="Arial"/>
          <w:sz w:val="20"/>
          <w:szCs w:val="20"/>
        </w:rPr>
        <w:t>No tratándose, pues, de un procedimiento contradictorio, en él sólo intervienen la Administración pública que acuerda tales medidas y las eleva al Tribunal para su autorización o ratificación, y el Ministerio Fiscal, en la función de garante de la legalidad que institucionalmente le corresponde</w:t>
      </w:r>
      <w:r w:rsidR="008C0E2A" w:rsidRPr="008C0E2A">
        <w:rPr>
          <w:rFonts w:ascii="Arial" w:hAnsi="Arial" w:cs="Arial"/>
          <w:sz w:val="20"/>
          <w:szCs w:val="20"/>
        </w:rPr>
        <w:t>”</w:t>
      </w:r>
      <w:r w:rsidR="003D6967" w:rsidRPr="003D6967">
        <w:rPr>
          <w:rFonts w:ascii="Arial" w:hAnsi="Arial" w:cs="Arial"/>
          <w:sz w:val="24"/>
          <w:szCs w:val="24"/>
        </w:rPr>
        <w:t>.</w:t>
      </w:r>
    </w:p>
    <w:p w:rsidR="00F47F07" w:rsidRDefault="00F47F07" w:rsidP="003D6967">
      <w:pPr>
        <w:jc w:val="both"/>
        <w:rPr>
          <w:rFonts w:ascii="Arial" w:hAnsi="Arial" w:cs="Arial"/>
          <w:sz w:val="24"/>
          <w:szCs w:val="24"/>
        </w:rPr>
      </w:pPr>
      <w:bookmarkStart w:id="0" w:name="_GoBack"/>
      <w:r>
        <w:rPr>
          <w:rFonts w:ascii="Arial" w:hAnsi="Arial" w:cs="Arial"/>
          <w:sz w:val="24"/>
          <w:szCs w:val="24"/>
        </w:rPr>
        <w:t>No deja de ser, en todo caso, llamativo, que se permita recurrir en casación al abogado del Estado en relación con un procedimiento de instancia en el que se había excluido su intervención.</w:t>
      </w:r>
    </w:p>
    <w:bookmarkEnd w:id="0"/>
    <w:p w:rsidR="00184F92" w:rsidRDefault="00360DDA" w:rsidP="003D6967">
      <w:pPr>
        <w:jc w:val="both"/>
        <w:rPr>
          <w:rFonts w:ascii="Arial" w:hAnsi="Arial" w:cs="Arial"/>
          <w:sz w:val="24"/>
          <w:szCs w:val="24"/>
        </w:rPr>
      </w:pPr>
      <w:r>
        <w:rPr>
          <w:rFonts w:ascii="Arial" w:hAnsi="Arial" w:cs="Arial"/>
          <w:sz w:val="24"/>
          <w:szCs w:val="24"/>
        </w:rPr>
        <w:t>En todo caso, d</w:t>
      </w:r>
      <w:r w:rsidR="00184F92">
        <w:rPr>
          <w:rFonts w:ascii="Arial" w:hAnsi="Arial" w:cs="Arial"/>
          <w:sz w:val="24"/>
          <w:szCs w:val="24"/>
        </w:rPr>
        <w:t>esde el momento que se le permit</w:t>
      </w:r>
      <w:r>
        <w:rPr>
          <w:rFonts w:ascii="Arial" w:hAnsi="Arial" w:cs="Arial"/>
          <w:sz w:val="24"/>
          <w:szCs w:val="24"/>
        </w:rPr>
        <w:t>e recurrir, pare</w:t>
      </w:r>
      <w:r w:rsidR="000F52C1">
        <w:rPr>
          <w:rFonts w:ascii="Arial" w:hAnsi="Arial" w:cs="Arial"/>
          <w:sz w:val="24"/>
          <w:szCs w:val="24"/>
        </w:rPr>
        <w:t>c</w:t>
      </w:r>
      <w:r>
        <w:rPr>
          <w:rFonts w:ascii="Arial" w:hAnsi="Arial" w:cs="Arial"/>
          <w:sz w:val="24"/>
          <w:szCs w:val="24"/>
        </w:rPr>
        <w:t>e claro que el T</w:t>
      </w:r>
      <w:r w:rsidR="00184F92">
        <w:rPr>
          <w:rFonts w:ascii="Arial" w:hAnsi="Arial" w:cs="Arial"/>
          <w:sz w:val="24"/>
          <w:szCs w:val="24"/>
        </w:rPr>
        <w:t xml:space="preserve">ribunal de instancia tendrá que </w:t>
      </w:r>
      <w:r>
        <w:rPr>
          <w:rFonts w:ascii="Arial" w:hAnsi="Arial" w:cs="Arial"/>
          <w:sz w:val="24"/>
          <w:szCs w:val="24"/>
        </w:rPr>
        <w:t>notificar al abogado del Estado</w:t>
      </w:r>
      <w:r w:rsidR="00184F92">
        <w:rPr>
          <w:rFonts w:ascii="Arial" w:hAnsi="Arial" w:cs="Arial"/>
          <w:sz w:val="24"/>
          <w:szCs w:val="24"/>
        </w:rPr>
        <w:t xml:space="preserve"> el auto dictado, aunque no haya sido parte en el procedimiento de su razón</w:t>
      </w:r>
      <w:r w:rsidR="005B3A3E">
        <w:rPr>
          <w:rFonts w:ascii="Arial" w:hAnsi="Arial" w:cs="Arial"/>
          <w:sz w:val="24"/>
          <w:szCs w:val="24"/>
        </w:rPr>
        <w:t xml:space="preserve"> (si no se hi</w:t>
      </w:r>
      <w:r w:rsidR="00184F92">
        <w:rPr>
          <w:rFonts w:ascii="Arial" w:hAnsi="Arial" w:cs="Arial"/>
          <w:sz w:val="24"/>
          <w:szCs w:val="24"/>
        </w:rPr>
        <w:t>c</w:t>
      </w:r>
      <w:r w:rsidR="005B3A3E">
        <w:rPr>
          <w:rFonts w:ascii="Arial" w:hAnsi="Arial" w:cs="Arial"/>
          <w:sz w:val="24"/>
          <w:szCs w:val="24"/>
        </w:rPr>
        <w:t>iera</w:t>
      </w:r>
      <w:r w:rsidR="00184F92">
        <w:rPr>
          <w:rFonts w:ascii="Arial" w:hAnsi="Arial" w:cs="Arial"/>
          <w:sz w:val="24"/>
          <w:szCs w:val="24"/>
        </w:rPr>
        <w:t xml:space="preserve"> así, ¿cómo computar el plazo de interposición</w:t>
      </w:r>
      <w:r w:rsidR="007C7E3B">
        <w:rPr>
          <w:rFonts w:ascii="Arial" w:hAnsi="Arial" w:cs="Arial"/>
          <w:sz w:val="24"/>
          <w:szCs w:val="24"/>
        </w:rPr>
        <w:t xml:space="preserve"> en tres días “desde la fecha de notificación del auto impugnado” al que se refiere el apartado 3º de este artículo</w:t>
      </w:r>
      <w:r w:rsidR="00184F92">
        <w:rPr>
          <w:rFonts w:ascii="Arial" w:hAnsi="Arial" w:cs="Arial"/>
          <w:sz w:val="24"/>
          <w:szCs w:val="24"/>
        </w:rPr>
        <w:t>?).</w:t>
      </w:r>
    </w:p>
    <w:p w:rsidR="008C0E2A" w:rsidRDefault="008C0E2A" w:rsidP="003D6967">
      <w:pPr>
        <w:jc w:val="both"/>
        <w:rPr>
          <w:rFonts w:ascii="Arial" w:hAnsi="Arial" w:cs="Arial"/>
          <w:sz w:val="24"/>
          <w:szCs w:val="24"/>
        </w:rPr>
      </w:pPr>
      <w:r>
        <w:rPr>
          <w:rFonts w:ascii="Arial" w:hAnsi="Arial" w:cs="Arial"/>
          <w:sz w:val="24"/>
          <w:szCs w:val="24"/>
        </w:rPr>
        <w:t>Ahora bien, dicho esto, retomamos el problema de la posible interposición de recurso de reposición (previo a la casación) contra el auto dic</w:t>
      </w:r>
      <w:r w:rsidR="00F47F07">
        <w:rPr>
          <w:rFonts w:ascii="Arial" w:hAnsi="Arial" w:cs="Arial"/>
          <w:sz w:val="24"/>
          <w:szCs w:val="24"/>
        </w:rPr>
        <w:t>tado por el T</w:t>
      </w:r>
      <w:r>
        <w:rPr>
          <w:rFonts w:ascii="Arial" w:hAnsi="Arial" w:cs="Arial"/>
          <w:sz w:val="24"/>
          <w:szCs w:val="24"/>
        </w:rPr>
        <w:t xml:space="preserve">ribunal de instancia. Aunque </w:t>
      </w:r>
      <w:r w:rsidR="00F47F07">
        <w:rPr>
          <w:rFonts w:ascii="Arial" w:hAnsi="Arial" w:cs="Arial"/>
          <w:sz w:val="24"/>
          <w:szCs w:val="24"/>
        </w:rPr>
        <w:t>acabam</w:t>
      </w:r>
      <w:r w:rsidR="002611B9">
        <w:rPr>
          <w:rFonts w:ascii="Arial" w:hAnsi="Arial" w:cs="Arial"/>
          <w:sz w:val="24"/>
          <w:szCs w:val="24"/>
        </w:rPr>
        <w:t>os de decir que el abogado del E</w:t>
      </w:r>
      <w:r w:rsidR="00F47F07">
        <w:rPr>
          <w:rFonts w:ascii="Arial" w:hAnsi="Arial" w:cs="Arial"/>
          <w:sz w:val="24"/>
          <w:szCs w:val="24"/>
        </w:rPr>
        <w:t xml:space="preserve">stado no debe tener la condición de parte en la instancia en esos supuestos, </w:t>
      </w:r>
      <w:r w:rsidR="002611B9">
        <w:rPr>
          <w:rFonts w:ascii="Arial" w:hAnsi="Arial" w:cs="Arial"/>
          <w:sz w:val="24"/>
          <w:szCs w:val="24"/>
        </w:rPr>
        <w:t xml:space="preserve">sin embargo, </w:t>
      </w:r>
      <w:r w:rsidR="00F47F07">
        <w:rPr>
          <w:rFonts w:ascii="Arial" w:hAnsi="Arial" w:cs="Arial"/>
          <w:sz w:val="24"/>
          <w:szCs w:val="24"/>
        </w:rPr>
        <w:t>desde el momento que</w:t>
      </w:r>
      <w:r w:rsidR="002611B9">
        <w:rPr>
          <w:rFonts w:ascii="Arial" w:hAnsi="Arial" w:cs="Arial"/>
          <w:sz w:val="24"/>
          <w:szCs w:val="24"/>
        </w:rPr>
        <w:t>, al fin y al cabo,</w:t>
      </w:r>
      <w:r w:rsidR="00F47F07">
        <w:rPr>
          <w:rFonts w:ascii="Arial" w:hAnsi="Arial" w:cs="Arial"/>
          <w:sz w:val="24"/>
          <w:szCs w:val="24"/>
        </w:rPr>
        <w:t xml:space="preserve"> se le permite recurrir en cas</w:t>
      </w:r>
      <w:r w:rsidR="002611B9">
        <w:rPr>
          <w:rFonts w:ascii="Arial" w:hAnsi="Arial" w:cs="Arial"/>
          <w:sz w:val="24"/>
          <w:szCs w:val="24"/>
        </w:rPr>
        <w:t>a</w:t>
      </w:r>
      <w:r w:rsidR="00F47F07">
        <w:rPr>
          <w:rFonts w:ascii="Arial" w:hAnsi="Arial" w:cs="Arial"/>
          <w:sz w:val="24"/>
          <w:szCs w:val="24"/>
        </w:rPr>
        <w:t>ción</w:t>
      </w:r>
      <w:r w:rsidR="002611B9">
        <w:rPr>
          <w:rFonts w:ascii="Arial" w:hAnsi="Arial" w:cs="Arial"/>
          <w:sz w:val="24"/>
          <w:szCs w:val="24"/>
        </w:rPr>
        <w:t xml:space="preserve"> el auto que se </w:t>
      </w:r>
      <w:r w:rsidR="0088700E">
        <w:rPr>
          <w:rFonts w:ascii="Arial" w:hAnsi="Arial" w:cs="Arial"/>
          <w:sz w:val="24"/>
          <w:szCs w:val="24"/>
        </w:rPr>
        <w:t>dicte, parece</w:t>
      </w:r>
      <w:r w:rsidR="002611B9">
        <w:rPr>
          <w:rFonts w:ascii="Arial" w:hAnsi="Arial" w:cs="Arial"/>
          <w:sz w:val="24"/>
          <w:szCs w:val="24"/>
        </w:rPr>
        <w:t xml:space="preserve"> lógico </w:t>
      </w:r>
      <w:r w:rsidR="00F47F07">
        <w:rPr>
          <w:rFonts w:ascii="Arial" w:hAnsi="Arial" w:cs="Arial"/>
          <w:sz w:val="24"/>
          <w:szCs w:val="24"/>
        </w:rPr>
        <w:t xml:space="preserve">entender que una vez dictado el auto por la Sala, el </w:t>
      </w:r>
      <w:r w:rsidR="002611B9">
        <w:rPr>
          <w:rFonts w:ascii="Arial" w:hAnsi="Arial" w:cs="Arial"/>
          <w:sz w:val="24"/>
          <w:szCs w:val="24"/>
        </w:rPr>
        <w:t>abogado del E</w:t>
      </w:r>
      <w:r w:rsidR="00F47F07">
        <w:rPr>
          <w:rFonts w:ascii="Arial" w:hAnsi="Arial" w:cs="Arial"/>
          <w:sz w:val="24"/>
          <w:szCs w:val="24"/>
        </w:rPr>
        <w:t>stado se encuentra legitimado para</w:t>
      </w:r>
      <w:r w:rsidR="002611B9">
        <w:rPr>
          <w:rFonts w:ascii="Arial" w:hAnsi="Arial" w:cs="Arial"/>
          <w:sz w:val="24"/>
          <w:szCs w:val="24"/>
        </w:rPr>
        <w:t xml:space="preserve"> –si lo estima conveniente-</w:t>
      </w:r>
      <w:r w:rsidR="00F47F07">
        <w:rPr>
          <w:rFonts w:ascii="Arial" w:hAnsi="Arial" w:cs="Arial"/>
          <w:sz w:val="24"/>
          <w:szCs w:val="24"/>
        </w:rPr>
        <w:t xml:space="preserve"> </w:t>
      </w:r>
      <w:r w:rsidR="002611B9">
        <w:rPr>
          <w:rFonts w:ascii="Arial" w:hAnsi="Arial" w:cs="Arial"/>
          <w:sz w:val="24"/>
          <w:szCs w:val="24"/>
        </w:rPr>
        <w:t>recurrir</w:t>
      </w:r>
      <w:r w:rsidR="00F47F07">
        <w:rPr>
          <w:rFonts w:ascii="Arial" w:hAnsi="Arial" w:cs="Arial"/>
          <w:sz w:val="24"/>
          <w:szCs w:val="24"/>
        </w:rPr>
        <w:t xml:space="preserve"> en reposición previamente a</w:t>
      </w:r>
      <w:r w:rsidR="002611B9">
        <w:rPr>
          <w:rFonts w:ascii="Arial" w:hAnsi="Arial" w:cs="Arial"/>
          <w:sz w:val="24"/>
          <w:szCs w:val="24"/>
        </w:rPr>
        <w:t xml:space="preserve"> </w:t>
      </w:r>
      <w:r w:rsidR="00F47F07">
        <w:rPr>
          <w:rFonts w:ascii="Arial" w:hAnsi="Arial" w:cs="Arial"/>
          <w:sz w:val="24"/>
          <w:szCs w:val="24"/>
        </w:rPr>
        <w:t>la formulación de la casa</w:t>
      </w:r>
      <w:r w:rsidR="002611B9">
        <w:rPr>
          <w:rFonts w:ascii="Arial" w:hAnsi="Arial" w:cs="Arial"/>
          <w:sz w:val="24"/>
          <w:szCs w:val="24"/>
        </w:rPr>
        <w:t>c</w:t>
      </w:r>
      <w:r w:rsidR="00F47F07">
        <w:rPr>
          <w:rFonts w:ascii="Arial" w:hAnsi="Arial" w:cs="Arial"/>
          <w:sz w:val="24"/>
          <w:szCs w:val="24"/>
        </w:rPr>
        <w:t xml:space="preserve">ión. </w:t>
      </w:r>
      <w:r w:rsidR="0088700E">
        <w:rPr>
          <w:rFonts w:ascii="Arial" w:hAnsi="Arial" w:cs="Arial"/>
          <w:sz w:val="24"/>
          <w:szCs w:val="24"/>
        </w:rPr>
        <w:t>Con todo, esto último, una vez más, no lo regula expresamente la LJCA, por lo que habrá que clarificarlo jurisprudencialmente.</w:t>
      </w:r>
    </w:p>
    <w:p w:rsidR="007C0DA0" w:rsidRDefault="0088700E" w:rsidP="003D6967">
      <w:pPr>
        <w:jc w:val="both"/>
        <w:rPr>
          <w:rFonts w:ascii="Arial" w:hAnsi="Arial" w:cs="Arial"/>
          <w:sz w:val="24"/>
          <w:szCs w:val="24"/>
        </w:rPr>
      </w:pPr>
      <w:r>
        <w:rPr>
          <w:rFonts w:ascii="Arial" w:hAnsi="Arial" w:cs="Arial"/>
          <w:sz w:val="24"/>
          <w:szCs w:val="24"/>
        </w:rPr>
        <w:t>Una segunda cuestión problemática plantea esta intervención sobrevenida</w:t>
      </w:r>
      <w:r w:rsidR="006D4FC9">
        <w:rPr>
          <w:rFonts w:ascii="Arial" w:hAnsi="Arial" w:cs="Arial"/>
          <w:sz w:val="24"/>
          <w:szCs w:val="24"/>
        </w:rPr>
        <w:t xml:space="preserve"> del abogado del E</w:t>
      </w:r>
      <w:r>
        <w:rPr>
          <w:rFonts w:ascii="Arial" w:hAnsi="Arial" w:cs="Arial"/>
          <w:sz w:val="24"/>
          <w:szCs w:val="24"/>
        </w:rPr>
        <w:t>stado en el procedimiento</w:t>
      </w:r>
      <w:r w:rsidR="00E22914">
        <w:rPr>
          <w:rFonts w:ascii="Arial" w:hAnsi="Arial" w:cs="Arial"/>
          <w:sz w:val="24"/>
          <w:szCs w:val="24"/>
        </w:rPr>
        <w:t>,</w:t>
      </w:r>
      <w:r>
        <w:rPr>
          <w:rFonts w:ascii="Arial" w:hAnsi="Arial" w:cs="Arial"/>
          <w:sz w:val="24"/>
          <w:szCs w:val="24"/>
        </w:rPr>
        <w:t xml:space="preserve"> en relación con una regla general de común aplicación en </w:t>
      </w:r>
      <w:r w:rsidR="0056579F">
        <w:rPr>
          <w:rFonts w:ascii="Arial" w:hAnsi="Arial" w:cs="Arial"/>
          <w:sz w:val="24"/>
          <w:szCs w:val="24"/>
        </w:rPr>
        <w:t xml:space="preserve">casación, exigida por la jurisprudencia constante, </w:t>
      </w:r>
      <w:r>
        <w:rPr>
          <w:rFonts w:ascii="Arial" w:hAnsi="Arial" w:cs="Arial"/>
          <w:sz w:val="24"/>
          <w:szCs w:val="24"/>
        </w:rPr>
        <w:t xml:space="preserve">cual es la imposibilidad de introducir en </w:t>
      </w:r>
      <w:r w:rsidR="0056579F">
        <w:rPr>
          <w:rFonts w:ascii="Arial" w:hAnsi="Arial" w:cs="Arial"/>
          <w:sz w:val="24"/>
          <w:szCs w:val="24"/>
        </w:rPr>
        <w:t>casación</w:t>
      </w:r>
      <w:r>
        <w:rPr>
          <w:rFonts w:ascii="Arial" w:hAnsi="Arial" w:cs="Arial"/>
          <w:sz w:val="24"/>
          <w:szCs w:val="24"/>
        </w:rPr>
        <w:t xml:space="preserve"> “cuestiones nuevas”. </w:t>
      </w:r>
      <w:r w:rsidR="007F156C">
        <w:rPr>
          <w:rFonts w:ascii="Arial" w:hAnsi="Arial" w:cs="Arial"/>
          <w:sz w:val="24"/>
          <w:szCs w:val="24"/>
        </w:rPr>
        <w:t xml:space="preserve"> </w:t>
      </w:r>
    </w:p>
    <w:p w:rsidR="0079460A" w:rsidRDefault="007F156C" w:rsidP="003D6967">
      <w:pPr>
        <w:jc w:val="both"/>
        <w:rPr>
          <w:rFonts w:ascii="Arial" w:hAnsi="Arial" w:cs="Arial"/>
          <w:sz w:val="24"/>
          <w:szCs w:val="24"/>
        </w:rPr>
      </w:pPr>
      <w:r>
        <w:rPr>
          <w:rFonts w:ascii="Arial" w:hAnsi="Arial" w:cs="Arial"/>
          <w:sz w:val="24"/>
          <w:szCs w:val="24"/>
        </w:rPr>
        <w:t>Pu</w:t>
      </w:r>
      <w:r w:rsidR="0079460A">
        <w:rPr>
          <w:rFonts w:ascii="Arial" w:hAnsi="Arial" w:cs="Arial"/>
          <w:sz w:val="24"/>
          <w:szCs w:val="24"/>
        </w:rPr>
        <w:t>diera decirse tal vez (dicho sea en términos dialécticos), en pro de la pertinencia o</w:t>
      </w:r>
      <w:r>
        <w:rPr>
          <w:rFonts w:ascii="Arial" w:hAnsi="Arial" w:cs="Arial"/>
          <w:sz w:val="24"/>
          <w:szCs w:val="24"/>
        </w:rPr>
        <w:t xml:space="preserve"> posibilidad</w:t>
      </w:r>
      <w:r w:rsidR="0079460A">
        <w:rPr>
          <w:rFonts w:ascii="Arial" w:hAnsi="Arial" w:cs="Arial"/>
          <w:sz w:val="24"/>
          <w:szCs w:val="24"/>
        </w:rPr>
        <w:t xml:space="preserve"> de introducirlas</w:t>
      </w:r>
      <w:r>
        <w:rPr>
          <w:rFonts w:ascii="Arial" w:hAnsi="Arial" w:cs="Arial"/>
          <w:sz w:val="24"/>
          <w:szCs w:val="24"/>
        </w:rPr>
        <w:t xml:space="preserve">, que </w:t>
      </w:r>
      <w:r w:rsidR="006D4FC9">
        <w:rPr>
          <w:rFonts w:ascii="Arial" w:hAnsi="Arial" w:cs="Arial"/>
          <w:sz w:val="24"/>
          <w:szCs w:val="24"/>
        </w:rPr>
        <w:t>si el abogado del E</w:t>
      </w:r>
      <w:r w:rsidR="00AE5D4D">
        <w:rPr>
          <w:rFonts w:ascii="Arial" w:hAnsi="Arial" w:cs="Arial"/>
          <w:sz w:val="24"/>
          <w:szCs w:val="24"/>
        </w:rPr>
        <w:t xml:space="preserve">stado no ha podido intervenir en la instancia (porque la LJCA no contempla su intervención) pero, en cambio, sí se le permite incorporarse a la Litis de forma sobrevenida en el grado de casación, </w:t>
      </w:r>
      <w:r>
        <w:rPr>
          <w:rFonts w:ascii="Arial" w:hAnsi="Arial" w:cs="Arial"/>
          <w:sz w:val="24"/>
          <w:szCs w:val="24"/>
        </w:rPr>
        <w:t xml:space="preserve"> ha de  </w:t>
      </w:r>
      <w:proofErr w:type="spellStart"/>
      <w:r>
        <w:rPr>
          <w:rFonts w:ascii="Arial" w:hAnsi="Arial" w:cs="Arial"/>
          <w:sz w:val="24"/>
          <w:szCs w:val="24"/>
        </w:rPr>
        <w:t>permitirse</w:t>
      </w:r>
      <w:r w:rsidR="00D654D1">
        <w:rPr>
          <w:rFonts w:ascii="Arial" w:hAnsi="Arial" w:cs="Arial"/>
          <w:sz w:val="24"/>
          <w:szCs w:val="24"/>
        </w:rPr>
        <w:t>le</w:t>
      </w:r>
      <w:proofErr w:type="spellEnd"/>
      <w:r w:rsidR="00AE5D4D">
        <w:rPr>
          <w:rFonts w:ascii="Arial" w:hAnsi="Arial" w:cs="Arial"/>
          <w:sz w:val="24"/>
          <w:szCs w:val="24"/>
        </w:rPr>
        <w:t xml:space="preserve"> formular </w:t>
      </w:r>
      <w:r w:rsidR="00D654D1">
        <w:rPr>
          <w:rFonts w:ascii="Arial" w:hAnsi="Arial" w:cs="Arial"/>
          <w:sz w:val="24"/>
          <w:szCs w:val="24"/>
        </w:rPr>
        <w:t>consideraciones</w:t>
      </w:r>
      <w:r w:rsidR="00AE5D4D">
        <w:rPr>
          <w:rFonts w:ascii="Arial" w:hAnsi="Arial" w:cs="Arial"/>
          <w:sz w:val="24"/>
          <w:szCs w:val="24"/>
        </w:rPr>
        <w:t xml:space="preserve"> jurídicas novedosas </w:t>
      </w:r>
      <w:r w:rsidR="00EB07AC">
        <w:rPr>
          <w:rFonts w:ascii="Arial" w:hAnsi="Arial" w:cs="Arial"/>
          <w:sz w:val="24"/>
          <w:szCs w:val="24"/>
        </w:rPr>
        <w:t>(no suscitadas en la instancia)</w:t>
      </w:r>
      <w:r w:rsidR="00AE5D4D">
        <w:rPr>
          <w:rFonts w:ascii="Arial" w:hAnsi="Arial" w:cs="Arial"/>
          <w:sz w:val="24"/>
          <w:szCs w:val="24"/>
        </w:rPr>
        <w:t xml:space="preserve"> para sostener su posición procesal</w:t>
      </w:r>
      <w:r w:rsidR="00D654D1">
        <w:rPr>
          <w:rFonts w:ascii="Arial" w:hAnsi="Arial" w:cs="Arial"/>
          <w:sz w:val="24"/>
          <w:szCs w:val="24"/>
        </w:rPr>
        <w:t xml:space="preserve"> (pudiera razonarse, en este sentido, que si la intervención sobrevenida en casación del abogado del Estado lo fuera únicamente para abundar en las tesis </w:t>
      </w:r>
      <w:r w:rsidR="00D654D1">
        <w:rPr>
          <w:rFonts w:ascii="Arial" w:hAnsi="Arial" w:cs="Arial"/>
          <w:sz w:val="24"/>
          <w:szCs w:val="24"/>
        </w:rPr>
        <w:lastRenderedPageBreak/>
        <w:t>ya sostenidas por la Administración a</w:t>
      </w:r>
      <w:r w:rsidR="00EB07AC">
        <w:rPr>
          <w:rFonts w:ascii="Arial" w:hAnsi="Arial" w:cs="Arial"/>
          <w:sz w:val="24"/>
          <w:szCs w:val="24"/>
        </w:rPr>
        <w:t>utora del acto o el Ministerio F</w:t>
      </w:r>
      <w:r w:rsidR="00D654D1">
        <w:rPr>
          <w:rFonts w:ascii="Arial" w:hAnsi="Arial" w:cs="Arial"/>
          <w:sz w:val="24"/>
          <w:szCs w:val="24"/>
        </w:rPr>
        <w:t>iscal, no tendría mucho sentido esta tan singular atribución de legitimación</w:t>
      </w:r>
      <w:r w:rsidR="009732BD">
        <w:rPr>
          <w:rFonts w:ascii="Arial" w:hAnsi="Arial" w:cs="Arial"/>
          <w:sz w:val="24"/>
          <w:szCs w:val="24"/>
        </w:rPr>
        <w:t xml:space="preserve">, </w:t>
      </w:r>
      <w:r w:rsidR="00EB07AC">
        <w:rPr>
          <w:rFonts w:ascii="Arial" w:hAnsi="Arial" w:cs="Arial"/>
          <w:sz w:val="24"/>
          <w:szCs w:val="24"/>
        </w:rPr>
        <w:t>que si se ha incorporado a la LJCA, ha de ser para dotarle de sentido y utilidad</w:t>
      </w:r>
      <w:r w:rsidR="00D654D1">
        <w:rPr>
          <w:rFonts w:ascii="Arial" w:hAnsi="Arial" w:cs="Arial"/>
          <w:sz w:val="24"/>
          <w:szCs w:val="24"/>
        </w:rPr>
        <w:t>).</w:t>
      </w:r>
      <w:r w:rsidR="00985C4A">
        <w:rPr>
          <w:rFonts w:ascii="Arial" w:hAnsi="Arial" w:cs="Arial"/>
          <w:sz w:val="24"/>
          <w:szCs w:val="24"/>
        </w:rPr>
        <w:t xml:space="preserve"> </w:t>
      </w:r>
      <w:r>
        <w:rPr>
          <w:rFonts w:ascii="Arial" w:hAnsi="Arial" w:cs="Arial"/>
          <w:sz w:val="24"/>
          <w:szCs w:val="24"/>
        </w:rPr>
        <w:t xml:space="preserve"> </w:t>
      </w:r>
    </w:p>
    <w:p w:rsidR="0088700E" w:rsidRDefault="007F156C" w:rsidP="003D6967">
      <w:pPr>
        <w:jc w:val="both"/>
        <w:rPr>
          <w:rFonts w:ascii="Arial" w:hAnsi="Arial" w:cs="Arial"/>
          <w:sz w:val="24"/>
          <w:szCs w:val="24"/>
        </w:rPr>
      </w:pPr>
      <w:r>
        <w:rPr>
          <w:rFonts w:ascii="Arial" w:hAnsi="Arial" w:cs="Arial"/>
          <w:sz w:val="24"/>
          <w:szCs w:val="24"/>
        </w:rPr>
        <w:t>Ahora bien,</w:t>
      </w:r>
      <w:r w:rsidR="00E21577">
        <w:rPr>
          <w:rFonts w:ascii="Arial" w:hAnsi="Arial" w:cs="Arial"/>
          <w:sz w:val="24"/>
          <w:szCs w:val="24"/>
        </w:rPr>
        <w:t xml:space="preserve"> como reparo a lo que acaba de apuntarse, ocurre que</w:t>
      </w:r>
      <w:r>
        <w:rPr>
          <w:rFonts w:ascii="Arial" w:hAnsi="Arial" w:cs="Arial"/>
          <w:sz w:val="24"/>
          <w:szCs w:val="24"/>
        </w:rPr>
        <w:t xml:space="preserve"> la</w:t>
      </w:r>
      <w:r w:rsidR="00A40780">
        <w:rPr>
          <w:rFonts w:ascii="Arial" w:hAnsi="Arial" w:cs="Arial"/>
          <w:sz w:val="24"/>
          <w:szCs w:val="24"/>
        </w:rPr>
        <w:t xml:space="preserve"> hipotética</w:t>
      </w:r>
      <w:r>
        <w:rPr>
          <w:rFonts w:ascii="Arial" w:hAnsi="Arial" w:cs="Arial"/>
          <w:sz w:val="24"/>
          <w:szCs w:val="24"/>
        </w:rPr>
        <w:t xml:space="preserve"> atribución de tal facultad parece muy difícil de </w:t>
      </w:r>
      <w:r w:rsidR="00E21577">
        <w:rPr>
          <w:rFonts w:ascii="Arial" w:hAnsi="Arial" w:cs="Arial"/>
          <w:sz w:val="24"/>
          <w:szCs w:val="24"/>
        </w:rPr>
        <w:t>compatibilizar con</w:t>
      </w:r>
      <w:r w:rsidR="00E22914">
        <w:rPr>
          <w:rFonts w:ascii="Arial" w:hAnsi="Arial" w:cs="Arial"/>
          <w:sz w:val="24"/>
          <w:szCs w:val="24"/>
        </w:rPr>
        <w:t xml:space="preserve"> </w:t>
      </w:r>
      <w:r>
        <w:rPr>
          <w:rFonts w:ascii="Arial" w:hAnsi="Arial" w:cs="Arial"/>
          <w:sz w:val="24"/>
          <w:szCs w:val="24"/>
        </w:rPr>
        <w:t>la lógica jurídica de la casación establecida en la L.O. 7/</w:t>
      </w:r>
      <w:r w:rsidR="00E21577">
        <w:rPr>
          <w:rFonts w:ascii="Arial" w:hAnsi="Arial" w:cs="Arial"/>
          <w:sz w:val="24"/>
          <w:szCs w:val="24"/>
        </w:rPr>
        <w:t>2015, pues</w:t>
      </w:r>
      <w:r>
        <w:rPr>
          <w:rFonts w:ascii="Arial" w:hAnsi="Arial" w:cs="Arial"/>
          <w:sz w:val="24"/>
          <w:szCs w:val="24"/>
        </w:rPr>
        <w:t xml:space="preserve">, </w:t>
      </w:r>
      <w:r w:rsidR="00985C4A">
        <w:rPr>
          <w:rFonts w:ascii="Arial" w:hAnsi="Arial" w:cs="Arial"/>
          <w:sz w:val="24"/>
          <w:szCs w:val="24"/>
        </w:rPr>
        <w:t xml:space="preserve">si se le permite al abogado del Estado la formulación de esas cuestiones nuevas, </w:t>
      </w:r>
      <w:r>
        <w:rPr>
          <w:rFonts w:ascii="Arial" w:hAnsi="Arial" w:cs="Arial"/>
          <w:sz w:val="24"/>
          <w:szCs w:val="24"/>
        </w:rPr>
        <w:t xml:space="preserve">¿cómo justificar </w:t>
      </w:r>
      <w:r w:rsidR="00E22914">
        <w:rPr>
          <w:rFonts w:ascii="Arial" w:hAnsi="Arial" w:cs="Arial"/>
          <w:sz w:val="24"/>
          <w:szCs w:val="24"/>
        </w:rPr>
        <w:t xml:space="preserve">entonces </w:t>
      </w:r>
      <w:r>
        <w:rPr>
          <w:rFonts w:ascii="Arial" w:hAnsi="Arial" w:cs="Arial"/>
          <w:sz w:val="24"/>
          <w:szCs w:val="24"/>
        </w:rPr>
        <w:t>el</w:t>
      </w:r>
      <w:r w:rsidR="00E21577">
        <w:rPr>
          <w:rFonts w:ascii="Arial" w:hAnsi="Arial" w:cs="Arial"/>
          <w:sz w:val="24"/>
          <w:szCs w:val="24"/>
        </w:rPr>
        <w:t xml:space="preserve"> </w:t>
      </w:r>
      <w:proofErr w:type="spellStart"/>
      <w:r w:rsidR="00E21577">
        <w:rPr>
          <w:rFonts w:ascii="Arial" w:hAnsi="Arial" w:cs="Arial"/>
          <w:sz w:val="24"/>
          <w:szCs w:val="24"/>
        </w:rPr>
        <w:t>inesquivable</w:t>
      </w:r>
      <w:proofErr w:type="spellEnd"/>
      <w:r>
        <w:rPr>
          <w:rFonts w:ascii="Arial" w:hAnsi="Arial" w:cs="Arial"/>
          <w:sz w:val="24"/>
          <w:szCs w:val="24"/>
        </w:rPr>
        <w:t xml:space="preserve"> </w:t>
      </w:r>
      <w:r w:rsidR="00E22914">
        <w:rPr>
          <w:rFonts w:ascii="Arial" w:hAnsi="Arial" w:cs="Arial"/>
          <w:sz w:val="24"/>
          <w:szCs w:val="24"/>
        </w:rPr>
        <w:t>“</w:t>
      </w:r>
      <w:r>
        <w:rPr>
          <w:rFonts w:ascii="Arial" w:hAnsi="Arial" w:cs="Arial"/>
          <w:sz w:val="24"/>
          <w:szCs w:val="24"/>
        </w:rPr>
        <w:t>juicio de relevancia</w:t>
      </w:r>
      <w:r w:rsidR="00E22914">
        <w:rPr>
          <w:rFonts w:ascii="Arial" w:hAnsi="Arial" w:cs="Arial"/>
          <w:sz w:val="24"/>
          <w:szCs w:val="24"/>
        </w:rPr>
        <w:t>”</w:t>
      </w:r>
      <w:r>
        <w:rPr>
          <w:rFonts w:ascii="Arial" w:hAnsi="Arial" w:cs="Arial"/>
          <w:sz w:val="24"/>
          <w:szCs w:val="24"/>
        </w:rPr>
        <w:t xml:space="preserve"> al que se refiere el artículo 89.2.d] LJCA, que por definición se </w:t>
      </w:r>
      <w:r w:rsidR="00E22914">
        <w:rPr>
          <w:rFonts w:ascii="Arial" w:hAnsi="Arial" w:cs="Arial"/>
          <w:sz w:val="24"/>
          <w:szCs w:val="24"/>
        </w:rPr>
        <w:t>proyecta</w:t>
      </w:r>
      <w:r>
        <w:rPr>
          <w:rFonts w:ascii="Arial" w:hAnsi="Arial" w:cs="Arial"/>
          <w:sz w:val="24"/>
          <w:szCs w:val="24"/>
        </w:rPr>
        <w:t xml:space="preserve"> sobre la “ratio </w:t>
      </w:r>
      <w:proofErr w:type="spellStart"/>
      <w:r>
        <w:rPr>
          <w:rFonts w:ascii="Arial" w:hAnsi="Arial" w:cs="Arial"/>
          <w:sz w:val="24"/>
          <w:szCs w:val="24"/>
        </w:rPr>
        <w:t>decidendi</w:t>
      </w:r>
      <w:proofErr w:type="spellEnd"/>
      <w:r>
        <w:rPr>
          <w:rFonts w:ascii="Arial" w:hAnsi="Arial" w:cs="Arial"/>
          <w:sz w:val="24"/>
          <w:szCs w:val="24"/>
        </w:rPr>
        <w:t xml:space="preserve">” de la </w:t>
      </w:r>
      <w:r w:rsidR="00E22914">
        <w:rPr>
          <w:rFonts w:ascii="Arial" w:hAnsi="Arial" w:cs="Arial"/>
          <w:sz w:val="24"/>
          <w:szCs w:val="24"/>
        </w:rPr>
        <w:t>sentencia</w:t>
      </w:r>
      <w:r>
        <w:rPr>
          <w:rFonts w:ascii="Arial" w:hAnsi="Arial" w:cs="Arial"/>
          <w:sz w:val="24"/>
          <w:szCs w:val="24"/>
        </w:rPr>
        <w:t>?</w:t>
      </w:r>
    </w:p>
    <w:p w:rsidR="007C0DA0" w:rsidRDefault="007C0DA0" w:rsidP="003D6967">
      <w:pPr>
        <w:jc w:val="both"/>
        <w:rPr>
          <w:rFonts w:ascii="Arial" w:hAnsi="Arial" w:cs="Arial"/>
          <w:sz w:val="24"/>
          <w:szCs w:val="24"/>
        </w:rPr>
      </w:pPr>
      <w:r>
        <w:rPr>
          <w:rFonts w:ascii="Arial" w:hAnsi="Arial" w:cs="Arial"/>
          <w:sz w:val="24"/>
          <w:szCs w:val="24"/>
        </w:rPr>
        <w:t xml:space="preserve">Parece, pues, que también en este procedimiento </w:t>
      </w:r>
      <w:proofErr w:type="spellStart"/>
      <w:r>
        <w:rPr>
          <w:rFonts w:ascii="Arial" w:hAnsi="Arial" w:cs="Arial"/>
          <w:sz w:val="24"/>
          <w:szCs w:val="24"/>
        </w:rPr>
        <w:t>casacional</w:t>
      </w:r>
      <w:proofErr w:type="spellEnd"/>
      <w:r>
        <w:rPr>
          <w:rFonts w:ascii="Arial" w:hAnsi="Arial" w:cs="Arial"/>
          <w:sz w:val="24"/>
          <w:szCs w:val="24"/>
        </w:rPr>
        <w:t xml:space="preserve"> debe rechazarse en todo caso la posibilidad de suscitar cuestiones nuevas, al igual que en la casación general.</w:t>
      </w:r>
    </w:p>
    <w:p w:rsidR="00F87D86" w:rsidRDefault="00E22914" w:rsidP="003D6967">
      <w:pPr>
        <w:jc w:val="both"/>
        <w:rPr>
          <w:rFonts w:ascii="Arial" w:hAnsi="Arial" w:cs="Arial"/>
          <w:sz w:val="24"/>
          <w:szCs w:val="24"/>
        </w:rPr>
      </w:pPr>
      <w:r>
        <w:rPr>
          <w:rFonts w:ascii="Arial" w:hAnsi="Arial" w:cs="Arial"/>
          <w:sz w:val="24"/>
          <w:szCs w:val="24"/>
        </w:rPr>
        <w:t>O</w:t>
      </w:r>
      <w:r w:rsidR="006D4FC9">
        <w:rPr>
          <w:rFonts w:ascii="Arial" w:hAnsi="Arial" w:cs="Arial"/>
          <w:sz w:val="24"/>
          <w:szCs w:val="24"/>
        </w:rPr>
        <w:t xml:space="preserve">tro problema que </w:t>
      </w:r>
      <w:r w:rsidR="0060672E">
        <w:rPr>
          <w:rFonts w:ascii="Arial" w:hAnsi="Arial" w:cs="Arial"/>
          <w:sz w:val="24"/>
          <w:szCs w:val="24"/>
        </w:rPr>
        <w:t xml:space="preserve"> habrá que resolver</w:t>
      </w:r>
      <w:r w:rsidR="00F87D86">
        <w:rPr>
          <w:rFonts w:ascii="Arial" w:hAnsi="Arial" w:cs="Arial"/>
          <w:sz w:val="24"/>
          <w:szCs w:val="24"/>
        </w:rPr>
        <w:t xml:space="preserve"> jurisprudencialmente</w:t>
      </w:r>
      <w:r w:rsidR="0060672E">
        <w:rPr>
          <w:rFonts w:ascii="Arial" w:hAnsi="Arial" w:cs="Arial"/>
          <w:sz w:val="24"/>
          <w:szCs w:val="24"/>
        </w:rPr>
        <w:t xml:space="preserve"> es el siguiente:</w:t>
      </w:r>
      <w:r w:rsidR="00F87D86">
        <w:rPr>
          <w:rFonts w:ascii="Arial" w:hAnsi="Arial" w:cs="Arial"/>
          <w:sz w:val="24"/>
          <w:szCs w:val="24"/>
        </w:rPr>
        <w:t xml:space="preserve"> </w:t>
      </w:r>
      <w:r w:rsidR="006D4FC9">
        <w:rPr>
          <w:rFonts w:ascii="Arial" w:hAnsi="Arial" w:cs="Arial"/>
          <w:sz w:val="24"/>
          <w:szCs w:val="24"/>
        </w:rPr>
        <w:t xml:space="preserve">si </w:t>
      </w:r>
      <w:r w:rsidR="00F87D86">
        <w:rPr>
          <w:rFonts w:ascii="Arial" w:hAnsi="Arial" w:cs="Arial"/>
          <w:sz w:val="24"/>
          <w:szCs w:val="24"/>
        </w:rPr>
        <w:t xml:space="preserve"> en atención precisamente a ese carácter sobrevenido</w:t>
      </w:r>
      <w:r w:rsidR="0060672E">
        <w:rPr>
          <w:rFonts w:ascii="Arial" w:hAnsi="Arial" w:cs="Arial"/>
          <w:sz w:val="24"/>
          <w:szCs w:val="24"/>
        </w:rPr>
        <w:t xml:space="preserve"> de la actuación </w:t>
      </w:r>
      <w:proofErr w:type="spellStart"/>
      <w:r w:rsidR="0060672E">
        <w:rPr>
          <w:rFonts w:ascii="Arial" w:hAnsi="Arial" w:cs="Arial"/>
          <w:sz w:val="24"/>
          <w:szCs w:val="24"/>
        </w:rPr>
        <w:t>casacional</w:t>
      </w:r>
      <w:proofErr w:type="spellEnd"/>
      <w:r w:rsidR="0060672E">
        <w:rPr>
          <w:rFonts w:ascii="Arial" w:hAnsi="Arial" w:cs="Arial"/>
          <w:sz w:val="24"/>
          <w:szCs w:val="24"/>
        </w:rPr>
        <w:t xml:space="preserve"> del abogado del Estado</w:t>
      </w:r>
      <w:r w:rsidR="00F87D86">
        <w:rPr>
          <w:rFonts w:ascii="Arial" w:hAnsi="Arial" w:cs="Arial"/>
          <w:sz w:val="24"/>
          <w:szCs w:val="24"/>
        </w:rPr>
        <w:t>, se</w:t>
      </w:r>
      <w:r w:rsidR="006D4FC9">
        <w:rPr>
          <w:rFonts w:ascii="Arial" w:hAnsi="Arial" w:cs="Arial"/>
          <w:sz w:val="24"/>
          <w:szCs w:val="24"/>
        </w:rPr>
        <w:t xml:space="preserve"> le podrá permitir o </w:t>
      </w:r>
      <w:r w:rsidR="00985C4A">
        <w:rPr>
          <w:rFonts w:ascii="Arial" w:hAnsi="Arial" w:cs="Arial"/>
          <w:sz w:val="24"/>
          <w:szCs w:val="24"/>
        </w:rPr>
        <w:t>no</w:t>
      </w:r>
      <w:r w:rsidR="0090083F">
        <w:rPr>
          <w:rFonts w:ascii="Arial" w:hAnsi="Arial" w:cs="Arial"/>
          <w:sz w:val="24"/>
          <w:szCs w:val="24"/>
        </w:rPr>
        <w:t>, aunque sea de forma limitada y excepcional,</w:t>
      </w:r>
      <w:r w:rsidR="00985C4A">
        <w:rPr>
          <w:rFonts w:ascii="Arial" w:hAnsi="Arial" w:cs="Arial"/>
          <w:sz w:val="24"/>
          <w:szCs w:val="24"/>
        </w:rPr>
        <w:t xml:space="preserve"> el</w:t>
      </w:r>
      <w:r w:rsidR="006D4FC9">
        <w:rPr>
          <w:rFonts w:ascii="Arial" w:hAnsi="Arial" w:cs="Arial"/>
          <w:sz w:val="24"/>
          <w:szCs w:val="24"/>
        </w:rPr>
        <w:t xml:space="preserve"> cuestionamiento de la apreciación f</w:t>
      </w:r>
      <w:r w:rsidR="00985C4A">
        <w:rPr>
          <w:rFonts w:ascii="Arial" w:hAnsi="Arial" w:cs="Arial"/>
          <w:sz w:val="24"/>
          <w:szCs w:val="24"/>
        </w:rPr>
        <w:t>áctica realizada por el T</w:t>
      </w:r>
      <w:r w:rsidR="006D4FC9">
        <w:rPr>
          <w:rFonts w:ascii="Arial" w:hAnsi="Arial" w:cs="Arial"/>
          <w:sz w:val="24"/>
          <w:szCs w:val="24"/>
        </w:rPr>
        <w:t xml:space="preserve">ribunal de instancia. </w:t>
      </w:r>
    </w:p>
    <w:p w:rsidR="0090083F" w:rsidRDefault="006D4FC9" w:rsidP="003D6967">
      <w:pPr>
        <w:jc w:val="both"/>
        <w:rPr>
          <w:rFonts w:ascii="Arial" w:hAnsi="Arial" w:cs="Arial"/>
          <w:sz w:val="24"/>
          <w:szCs w:val="24"/>
        </w:rPr>
      </w:pPr>
      <w:r>
        <w:rPr>
          <w:rFonts w:ascii="Arial" w:hAnsi="Arial" w:cs="Arial"/>
          <w:sz w:val="24"/>
          <w:szCs w:val="24"/>
        </w:rPr>
        <w:t xml:space="preserve">La regla </w:t>
      </w:r>
      <w:r w:rsidR="00223843">
        <w:rPr>
          <w:rFonts w:ascii="Arial" w:hAnsi="Arial" w:cs="Arial"/>
          <w:sz w:val="24"/>
          <w:szCs w:val="24"/>
        </w:rPr>
        <w:t>general y</w:t>
      </w:r>
      <w:r w:rsidR="00985C4A">
        <w:rPr>
          <w:rFonts w:ascii="Arial" w:hAnsi="Arial" w:cs="Arial"/>
          <w:sz w:val="24"/>
          <w:szCs w:val="24"/>
        </w:rPr>
        <w:t xml:space="preserve"> muy conocida </w:t>
      </w:r>
      <w:r>
        <w:rPr>
          <w:rFonts w:ascii="Arial" w:hAnsi="Arial" w:cs="Arial"/>
          <w:sz w:val="24"/>
          <w:szCs w:val="24"/>
        </w:rPr>
        <w:t xml:space="preserve">de común aplicación en </w:t>
      </w:r>
      <w:r w:rsidR="00223843">
        <w:rPr>
          <w:rFonts w:ascii="Arial" w:hAnsi="Arial" w:cs="Arial"/>
          <w:sz w:val="24"/>
          <w:szCs w:val="24"/>
        </w:rPr>
        <w:t>la actual</w:t>
      </w:r>
      <w:r w:rsidR="00985C4A">
        <w:rPr>
          <w:rFonts w:ascii="Arial" w:hAnsi="Arial" w:cs="Arial"/>
          <w:sz w:val="24"/>
          <w:szCs w:val="24"/>
        </w:rPr>
        <w:t xml:space="preserve"> </w:t>
      </w:r>
      <w:r>
        <w:rPr>
          <w:rFonts w:ascii="Arial" w:hAnsi="Arial" w:cs="Arial"/>
          <w:sz w:val="24"/>
          <w:szCs w:val="24"/>
        </w:rPr>
        <w:t xml:space="preserve">casación es que tal cosa no es posible; </w:t>
      </w:r>
      <w:r w:rsidR="009732BD">
        <w:rPr>
          <w:rFonts w:ascii="Arial" w:hAnsi="Arial" w:cs="Arial"/>
          <w:sz w:val="24"/>
          <w:szCs w:val="24"/>
        </w:rPr>
        <w:t>pero a la vista de la singularidad de esta actuación procesal sobrevenida,</w:t>
      </w:r>
      <w:r w:rsidR="001F2CA6">
        <w:rPr>
          <w:rFonts w:ascii="Arial" w:hAnsi="Arial" w:cs="Arial"/>
          <w:sz w:val="24"/>
          <w:szCs w:val="24"/>
        </w:rPr>
        <w:t xml:space="preserve"> pudiera pensarse si cabría</w:t>
      </w:r>
      <w:r w:rsidR="009732BD">
        <w:rPr>
          <w:rFonts w:ascii="Arial" w:hAnsi="Arial" w:cs="Arial"/>
          <w:sz w:val="24"/>
          <w:szCs w:val="24"/>
        </w:rPr>
        <w:t xml:space="preserve">  permitir</w:t>
      </w:r>
      <w:r w:rsidR="009A72EB">
        <w:rPr>
          <w:rFonts w:ascii="Arial" w:hAnsi="Arial" w:cs="Arial"/>
          <w:sz w:val="24"/>
          <w:szCs w:val="24"/>
        </w:rPr>
        <w:t>le</w:t>
      </w:r>
      <w:r w:rsidR="009732BD">
        <w:rPr>
          <w:rFonts w:ascii="Arial" w:hAnsi="Arial" w:cs="Arial"/>
          <w:sz w:val="24"/>
          <w:szCs w:val="24"/>
        </w:rPr>
        <w:t xml:space="preserve">  la problematización</w:t>
      </w:r>
      <w:r w:rsidR="0090083F">
        <w:rPr>
          <w:rFonts w:ascii="Arial" w:hAnsi="Arial" w:cs="Arial"/>
          <w:sz w:val="24"/>
          <w:szCs w:val="24"/>
        </w:rPr>
        <w:t xml:space="preserve"> excepcional</w:t>
      </w:r>
      <w:r w:rsidR="009732BD">
        <w:rPr>
          <w:rFonts w:ascii="Arial" w:hAnsi="Arial" w:cs="Arial"/>
          <w:sz w:val="24"/>
          <w:szCs w:val="24"/>
        </w:rPr>
        <w:t xml:space="preserve"> de la apreciación fáctica hecha por el tribunal </w:t>
      </w:r>
      <w:r w:rsidR="009732BD" w:rsidRPr="00A40780">
        <w:rPr>
          <w:rFonts w:ascii="Arial" w:hAnsi="Arial" w:cs="Arial"/>
          <w:i/>
          <w:sz w:val="24"/>
          <w:szCs w:val="24"/>
        </w:rPr>
        <w:t>a quo</w:t>
      </w:r>
      <w:r w:rsidR="009732BD">
        <w:rPr>
          <w:rFonts w:ascii="Arial" w:hAnsi="Arial" w:cs="Arial"/>
          <w:sz w:val="24"/>
          <w:szCs w:val="24"/>
        </w:rPr>
        <w:t xml:space="preserve"> , como se hacía en la antigua casación, </w:t>
      </w:r>
      <w:r w:rsidR="00223843">
        <w:rPr>
          <w:rFonts w:ascii="Arial" w:hAnsi="Arial" w:cs="Arial"/>
          <w:sz w:val="24"/>
          <w:szCs w:val="24"/>
        </w:rPr>
        <w:t>cuando</w:t>
      </w:r>
      <w:r w:rsidR="009732BD">
        <w:rPr>
          <w:rFonts w:ascii="Arial" w:hAnsi="Arial" w:cs="Arial"/>
          <w:sz w:val="24"/>
          <w:szCs w:val="24"/>
        </w:rPr>
        <w:t xml:space="preserve"> tal apreciación se considere manifiestamente arbitraria, il</w:t>
      </w:r>
      <w:r w:rsidR="00223843">
        <w:rPr>
          <w:rFonts w:ascii="Arial" w:hAnsi="Arial" w:cs="Arial"/>
          <w:sz w:val="24"/>
          <w:szCs w:val="24"/>
        </w:rPr>
        <w:t>ógica o irracional</w:t>
      </w:r>
      <w:r w:rsidR="0090083F">
        <w:rPr>
          <w:rFonts w:ascii="Arial" w:hAnsi="Arial" w:cs="Arial"/>
          <w:sz w:val="24"/>
          <w:szCs w:val="24"/>
        </w:rPr>
        <w:t>.</w:t>
      </w:r>
    </w:p>
    <w:p w:rsidR="0056579F" w:rsidRDefault="0090083F" w:rsidP="003D6967">
      <w:pPr>
        <w:jc w:val="both"/>
        <w:rPr>
          <w:rFonts w:ascii="Arial" w:hAnsi="Arial" w:cs="Arial"/>
          <w:sz w:val="24"/>
          <w:szCs w:val="24"/>
        </w:rPr>
      </w:pPr>
      <w:r>
        <w:rPr>
          <w:rFonts w:ascii="Arial" w:hAnsi="Arial" w:cs="Arial"/>
          <w:sz w:val="24"/>
          <w:szCs w:val="24"/>
        </w:rPr>
        <w:t>Realmente, parece difícil admitir tal posibilidad; dada</w:t>
      </w:r>
      <w:r w:rsidR="00BA2F1B">
        <w:rPr>
          <w:rFonts w:ascii="Arial" w:hAnsi="Arial" w:cs="Arial"/>
          <w:sz w:val="24"/>
          <w:szCs w:val="24"/>
        </w:rPr>
        <w:t xml:space="preserve"> </w:t>
      </w:r>
      <w:r w:rsidR="00223843">
        <w:rPr>
          <w:rFonts w:ascii="Arial" w:hAnsi="Arial" w:cs="Arial"/>
          <w:sz w:val="24"/>
          <w:szCs w:val="24"/>
        </w:rPr>
        <w:t xml:space="preserve">la muy difícil fundamentación de un interés </w:t>
      </w:r>
      <w:proofErr w:type="spellStart"/>
      <w:r w:rsidR="00223843">
        <w:rPr>
          <w:rFonts w:ascii="Arial" w:hAnsi="Arial" w:cs="Arial"/>
          <w:sz w:val="24"/>
          <w:szCs w:val="24"/>
        </w:rPr>
        <w:t>casacional</w:t>
      </w:r>
      <w:proofErr w:type="spellEnd"/>
      <w:r w:rsidR="00223843">
        <w:rPr>
          <w:rFonts w:ascii="Arial" w:hAnsi="Arial" w:cs="Arial"/>
          <w:sz w:val="24"/>
          <w:szCs w:val="24"/>
        </w:rPr>
        <w:t xml:space="preserve"> objetivo para la formación de la jurisprudencia –art. 89.2.f- cuando lo que se pretende en la casación es, realmente, tan sólo discutir la valoración casuística</w:t>
      </w:r>
      <w:r w:rsidR="00BA2F1B">
        <w:rPr>
          <w:rFonts w:ascii="Arial" w:hAnsi="Arial" w:cs="Arial"/>
          <w:sz w:val="24"/>
          <w:szCs w:val="24"/>
        </w:rPr>
        <w:t xml:space="preserve"> </w:t>
      </w:r>
      <w:r w:rsidR="00223843">
        <w:rPr>
          <w:rFonts w:ascii="Arial" w:hAnsi="Arial" w:cs="Arial"/>
          <w:sz w:val="24"/>
          <w:szCs w:val="24"/>
        </w:rPr>
        <w:t>de las c</w:t>
      </w:r>
      <w:r>
        <w:rPr>
          <w:rFonts w:ascii="Arial" w:hAnsi="Arial" w:cs="Arial"/>
          <w:sz w:val="24"/>
          <w:szCs w:val="24"/>
        </w:rPr>
        <w:t xml:space="preserve">ircunstancias fácticas del caso (y en estos recursos sigue vigente la exigencia del interés </w:t>
      </w:r>
      <w:proofErr w:type="spellStart"/>
      <w:r>
        <w:rPr>
          <w:rFonts w:ascii="Arial" w:hAnsi="Arial" w:cs="Arial"/>
          <w:sz w:val="24"/>
          <w:szCs w:val="24"/>
        </w:rPr>
        <w:t>casacional</w:t>
      </w:r>
      <w:proofErr w:type="spellEnd"/>
      <w:r>
        <w:rPr>
          <w:rFonts w:ascii="Arial" w:hAnsi="Arial" w:cs="Arial"/>
          <w:sz w:val="24"/>
          <w:szCs w:val="24"/>
        </w:rPr>
        <w:t xml:space="preserve"> objetivo como presupuesto de </w:t>
      </w:r>
      <w:proofErr w:type="spellStart"/>
      <w:r>
        <w:rPr>
          <w:rFonts w:ascii="Arial" w:hAnsi="Arial" w:cs="Arial"/>
          <w:sz w:val="24"/>
          <w:szCs w:val="24"/>
        </w:rPr>
        <w:t>procedibilidad</w:t>
      </w:r>
      <w:proofErr w:type="spellEnd"/>
      <w:r>
        <w:rPr>
          <w:rFonts w:ascii="Arial" w:hAnsi="Arial" w:cs="Arial"/>
          <w:sz w:val="24"/>
          <w:szCs w:val="24"/>
        </w:rPr>
        <w:t>)</w:t>
      </w:r>
      <w:r w:rsidR="00223843">
        <w:rPr>
          <w:rFonts w:ascii="Arial" w:hAnsi="Arial" w:cs="Arial"/>
          <w:sz w:val="24"/>
          <w:szCs w:val="24"/>
        </w:rPr>
        <w:t>.</w:t>
      </w:r>
    </w:p>
    <w:p w:rsidR="00446718" w:rsidRDefault="0081515B" w:rsidP="00CB15C8">
      <w:pPr>
        <w:jc w:val="both"/>
        <w:rPr>
          <w:rFonts w:ascii="Arial" w:hAnsi="Arial" w:cs="Arial"/>
          <w:sz w:val="24"/>
          <w:szCs w:val="24"/>
        </w:rPr>
      </w:pPr>
      <w:r>
        <w:rPr>
          <w:rFonts w:ascii="Arial" w:hAnsi="Arial" w:cs="Arial"/>
          <w:sz w:val="24"/>
          <w:szCs w:val="24"/>
        </w:rPr>
        <w:t>Y un tercer</w:t>
      </w:r>
      <w:r w:rsidR="0050035F">
        <w:rPr>
          <w:rFonts w:ascii="Arial" w:hAnsi="Arial" w:cs="Arial"/>
          <w:sz w:val="24"/>
          <w:szCs w:val="24"/>
        </w:rPr>
        <w:t xml:space="preserve"> problema es si el abogado del E</w:t>
      </w:r>
      <w:r>
        <w:rPr>
          <w:rFonts w:ascii="Arial" w:hAnsi="Arial" w:cs="Arial"/>
          <w:sz w:val="24"/>
          <w:szCs w:val="24"/>
        </w:rPr>
        <w:t>stado pudiera personarse en la casación no como recurrente</w:t>
      </w:r>
      <w:r w:rsidR="004C56C9">
        <w:rPr>
          <w:rFonts w:ascii="Arial" w:hAnsi="Arial" w:cs="Arial"/>
          <w:sz w:val="24"/>
          <w:szCs w:val="24"/>
        </w:rPr>
        <w:t>,</w:t>
      </w:r>
      <w:r>
        <w:rPr>
          <w:rFonts w:ascii="Arial" w:hAnsi="Arial" w:cs="Arial"/>
          <w:sz w:val="24"/>
          <w:szCs w:val="24"/>
        </w:rPr>
        <w:t xml:space="preserve"> sino como recurrido. </w:t>
      </w:r>
    </w:p>
    <w:p w:rsidR="00446718" w:rsidRDefault="0081515B" w:rsidP="00CB15C8">
      <w:pPr>
        <w:jc w:val="both"/>
        <w:rPr>
          <w:rFonts w:ascii="Arial" w:hAnsi="Arial" w:cs="Arial"/>
          <w:sz w:val="24"/>
          <w:szCs w:val="24"/>
        </w:rPr>
      </w:pPr>
      <w:r>
        <w:rPr>
          <w:rFonts w:ascii="Arial" w:hAnsi="Arial" w:cs="Arial"/>
          <w:sz w:val="24"/>
          <w:szCs w:val="24"/>
        </w:rPr>
        <w:t xml:space="preserve">El art.  87 ter 4 sólo se refiere a la actuación como recurrente, pero si se </w:t>
      </w:r>
      <w:r w:rsidR="00446718">
        <w:rPr>
          <w:rFonts w:ascii="Arial" w:hAnsi="Arial" w:cs="Arial"/>
          <w:sz w:val="24"/>
          <w:szCs w:val="24"/>
        </w:rPr>
        <w:t xml:space="preserve">le </w:t>
      </w:r>
      <w:r>
        <w:rPr>
          <w:rFonts w:ascii="Arial" w:hAnsi="Arial" w:cs="Arial"/>
          <w:sz w:val="24"/>
          <w:szCs w:val="24"/>
        </w:rPr>
        <w:t xml:space="preserve">permite tal posibilidad </w:t>
      </w:r>
      <w:r w:rsidR="004C56C9">
        <w:rPr>
          <w:rFonts w:ascii="Arial" w:hAnsi="Arial" w:cs="Arial"/>
          <w:sz w:val="24"/>
          <w:szCs w:val="24"/>
        </w:rPr>
        <w:t>de recurrir</w:t>
      </w:r>
      <w:r w:rsidR="00446718">
        <w:rPr>
          <w:rFonts w:ascii="Arial" w:hAnsi="Arial" w:cs="Arial"/>
          <w:sz w:val="24"/>
          <w:szCs w:val="24"/>
        </w:rPr>
        <w:t>,</w:t>
      </w:r>
      <w:r w:rsidR="004C56C9">
        <w:rPr>
          <w:rFonts w:ascii="Arial" w:hAnsi="Arial" w:cs="Arial"/>
          <w:sz w:val="24"/>
          <w:szCs w:val="24"/>
        </w:rPr>
        <w:t xml:space="preserve"> </w:t>
      </w:r>
      <w:r>
        <w:rPr>
          <w:rFonts w:ascii="Arial" w:hAnsi="Arial" w:cs="Arial"/>
          <w:sz w:val="24"/>
          <w:szCs w:val="24"/>
        </w:rPr>
        <w:t xml:space="preserve">porque se entiende que  el </w:t>
      </w:r>
      <w:r w:rsidR="0050035F">
        <w:rPr>
          <w:rFonts w:ascii="Arial" w:hAnsi="Arial" w:cs="Arial"/>
          <w:sz w:val="24"/>
          <w:szCs w:val="24"/>
        </w:rPr>
        <w:t>abogado del E</w:t>
      </w:r>
      <w:r>
        <w:rPr>
          <w:rFonts w:ascii="Arial" w:hAnsi="Arial" w:cs="Arial"/>
          <w:sz w:val="24"/>
          <w:szCs w:val="24"/>
        </w:rPr>
        <w:t xml:space="preserve">stado debe poder discutir el auto que considera </w:t>
      </w:r>
      <w:r w:rsidR="0050035F">
        <w:rPr>
          <w:rFonts w:ascii="Arial" w:hAnsi="Arial" w:cs="Arial"/>
          <w:sz w:val="24"/>
          <w:szCs w:val="24"/>
        </w:rPr>
        <w:t>contrario</w:t>
      </w:r>
      <w:r w:rsidR="004C56C9">
        <w:rPr>
          <w:rFonts w:ascii="Arial" w:hAnsi="Arial" w:cs="Arial"/>
          <w:sz w:val="24"/>
          <w:szCs w:val="24"/>
        </w:rPr>
        <w:t xml:space="preserve"> a D</w:t>
      </w:r>
      <w:r>
        <w:rPr>
          <w:rFonts w:ascii="Arial" w:hAnsi="Arial" w:cs="Arial"/>
          <w:sz w:val="24"/>
          <w:szCs w:val="24"/>
        </w:rPr>
        <w:t xml:space="preserve">erecho, parece que </w:t>
      </w:r>
      <w:r w:rsidR="0050035F">
        <w:rPr>
          <w:rFonts w:ascii="Arial" w:hAnsi="Arial" w:cs="Arial"/>
          <w:sz w:val="24"/>
          <w:szCs w:val="24"/>
        </w:rPr>
        <w:t>lógicamente</w:t>
      </w:r>
      <w:r>
        <w:rPr>
          <w:rFonts w:ascii="Arial" w:hAnsi="Arial" w:cs="Arial"/>
          <w:sz w:val="24"/>
          <w:szCs w:val="24"/>
        </w:rPr>
        <w:t xml:space="preserve"> deberá </w:t>
      </w:r>
      <w:r w:rsidR="0050035F">
        <w:rPr>
          <w:rFonts w:ascii="Arial" w:hAnsi="Arial" w:cs="Arial"/>
          <w:sz w:val="24"/>
          <w:szCs w:val="24"/>
        </w:rPr>
        <w:t>permitírsele</w:t>
      </w:r>
      <w:r>
        <w:rPr>
          <w:rFonts w:ascii="Arial" w:hAnsi="Arial" w:cs="Arial"/>
          <w:sz w:val="24"/>
          <w:szCs w:val="24"/>
        </w:rPr>
        <w:t xml:space="preserve"> comparecer como recurrido en cas</w:t>
      </w:r>
      <w:r w:rsidR="004C56C9">
        <w:rPr>
          <w:rFonts w:ascii="Arial" w:hAnsi="Arial" w:cs="Arial"/>
          <w:sz w:val="24"/>
          <w:szCs w:val="24"/>
        </w:rPr>
        <w:t>a</w:t>
      </w:r>
      <w:r>
        <w:rPr>
          <w:rFonts w:ascii="Arial" w:hAnsi="Arial" w:cs="Arial"/>
          <w:sz w:val="24"/>
          <w:szCs w:val="24"/>
        </w:rPr>
        <w:t>ción si entiende lo contrario, esto es,</w:t>
      </w:r>
      <w:r w:rsidR="0050035F">
        <w:rPr>
          <w:rFonts w:ascii="Arial" w:hAnsi="Arial" w:cs="Arial"/>
          <w:sz w:val="24"/>
          <w:szCs w:val="24"/>
        </w:rPr>
        <w:t xml:space="preserve"> </w:t>
      </w:r>
      <w:r w:rsidR="00827489">
        <w:rPr>
          <w:rFonts w:ascii="Arial" w:hAnsi="Arial" w:cs="Arial"/>
          <w:sz w:val="24"/>
          <w:szCs w:val="24"/>
        </w:rPr>
        <w:t xml:space="preserve">si considera </w:t>
      </w:r>
      <w:r w:rsidR="0050035F">
        <w:rPr>
          <w:rFonts w:ascii="Arial" w:hAnsi="Arial" w:cs="Arial"/>
          <w:sz w:val="24"/>
          <w:szCs w:val="24"/>
        </w:rPr>
        <w:t>q</w:t>
      </w:r>
      <w:r>
        <w:rPr>
          <w:rFonts w:ascii="Arial" w:hAnsi="Arial" w:cs="Arial"/>
          <w:sz w:val="24"/>
          <w:szCs w:val="24"/>
        </w:rPr>
        <w:t xml:space="preserve">ue el auto es </w:t>
      </w:r>
      <w:r w:rsidR="0050035F">
        <w:rPr>
          <w:rFonts w:ascii="Arial" w:hAnsi="Arial" w:cs="Arial"/>
          <w:sz w:val="24"/>
          <w:szCs w:val="24"/>
        </w:rPr>
        <w:t>conforme a D</w:t>
      </w:r>
      <w:r>
        <w:rPr>
          <w:rFonts w:ascii="Arial" w:hAnsi="Arial" w:cs="Arial"/>
          <w:sz w:val="24"/>
          <w:szCs w:val="24"/>
        </w:rPr>
        <w:t>erecho, y</w:t>
      </w:r>
      <w:r w:rsidR="00827489">
        <w:rPr>
          <w:rFonts w:ascii="Arial" w:hAnsi="Arial" w:cs="Arial"/>
          <w:sz w:val="24"/>
          <w:szCs w:val="24"/>
        </w:rPr>
        <w:t xml:space="preserve"> por ende</w:t>
      </w:r>
      <w:r>
        <w:rPr>
          <w:rFonts w:ascii="Arial" w:hAnsi="Arial" w:cs="Arial"/>
          <w:sz w:val="24"/>
          <w:szCs w:val="24"/>
        </w:rPr>
        <w:t xml:space="preserve"> tiene interés en oponerse a un </w:t>
      </w:r>
      <w:r w:rsidR="0050035F">
        <w:rPr>
          <w:rFonts w:ascii="Arial" w:hAnsi="Arial" w:cs="Arial"/>
          <w:sz w:val="24"/>
          <w:szCs w:val="24"/>
        </w:rPr>
        <w:t>eventual</w:t>
      </w:r>
      <w:r>
        <w:rPr>
          <w:rFonts w:ascii="Arial" w:hAnsi="Arial" w:cs="Arial"/>
          <w:sz w:val="24"/>
          <w:szCs w:val="24"/>
        </w:rPr>
        <w:t xml:space="preserve"> recurso sostenido desde la perspectiva procesal contraria por la Administr</w:t>
      </w:r>
      <w:r w:rsidR="004C56C9">
        <w:rPr>
          <w:rFonts w:ascii="Arial" w:hAnsi="Arial" w:cs="Arial"/>
          <w:sz w:val="24"/>
          <w:szCs w:val="24"/>
        </w:rPr>
        <w:t>ación autora del acto o por el F</w:t>
      </w:r>
      <w:r>
        <w:rPr>
          <w:rFonts w:ascii="Arial" w:hAnsi="Arial" w:cs="Arial"/>
          <w:sz w:val="24"/>
          <w:szCs w:val="24"/>
        </w:rPr>
        <w:t>iscal.</w:t>
      </w:r>
      <w:r w:rsidR="0050035F">
        <w:rPr>
          <w:rFonts w:ascii="Arial" w:hAnsi="Arial" w:cs="Arial"/>
          <w:sz w:val="24"/>
          <w:szCs w:val="24"/>
        </w:rPr>
        <w:t xml:space="preserve"> </w:t>
      </w:r>
    </w:p>
    <w:p w:rsidR="00435549" w:rsidRDefault="0050035F" w:rsidP="00CB15C8">
      <w:pPr>
        <w:jc w:val="both"/>
        <w:rPr>
          <w:rFonts w:ascii="Arial" w:hAnsi="Arial" w:cs="Arial"/>
          <w:sz w:val="24"/>
          <w:szCs w:val="24"/>
        </w:rPr>
      </w:pPr>
      <w:r>
        <w:rPr>
          <w:rFonts w:ascii="Arial" w:hAnsi="Arial" w:cs="Arial"/>
          <w:sz w:val="24"/>
          <w:szCs w:val="24"/>
        </w:rPr>
        <w:t xml:space="preserve">En tal </w:t>
      </w:r>
      <w:r w:rsidR="005D5119">
        <w:rPr>
          <w:rFonts w:ascii="Arial" w:hAnsi="Arial" w:cs="Arial"/>
          <w:sz w:val="24"/>
          <w:szCs w:val="24"/>
        </w:rPr>
        <w:t>sentido tal</w:t>
      </w:r>
      <w:r w:rsidR="00A73918">
        <w:rPr>
          <w:rFonts w:ascii="Arial" w:hAnsi="Arial" w:cs="Arial"/>
          <w:sz w:val="24"/>
          <w:szCs w:val="24"/>
        </w:rPr>
        <w:t xml:space="preserve"> vez pudiera interpretarse </w:t>
      </w:r>
      <w:r>
        <w:rPr>
          <w:rFonts w:ascii="Arial" w:hAnsi="Arial" w:cs="Arial"/>
          <w:sz w:val="24"/>
          <w:szCs w:val="24"/>
        </w:rPr>
        <w:t xml:space="preserve">el apartado 6º del </w:t>
      </w:r>
      <w:r w:rsidR="00827489">
        <w:rPr>
          <w:rFonts w:ascii="Arial" w:hAnsi="Arial" w:cs="Arial"/>
          <w:sz w:val="24"/>
          <w:szCs w:val="24"/>
        </w:rPr>
        <w:t>precepto</w:t>
      </w:r>
      <w:r>
        <w:rPr>
          <w:rFonts w:ascii="Arial" w:hAnsi="Arial" w:cs="Arial"/>
          <w:sz w:val="24"/>
          <w:szCs w:val="24"/>
        </w:rPr>
        <w:t xml:space="preserve">, que habla de dar traslado del </w:t>
      </w:r>
      <w:r w:rsidR="00827489">
        <w:rPr>
          <w:rFonts w:ascii="Arial" w:hAnsi="Arial" w:cs="Arial"/>
          <w:sz w:val="24"/>
          <w:szCs w:val="24"/>
        </w:rPr>
        <w:t>recurso</w:t>
      </w:r>
      <w:r>
        <w:rPr>
          <w:rFonts w:ascii="Arial" w:hAnsi="Arial" w:cs="Arial"/>
          <w:sz w:val="24"/>
          <w:szCs w:val="24"/>
        </w:rPr>
        <w:t xml:space="preserve"> de </w:t>
      </w:r>
      <w:r w:rsidR="00827489">
        <w:rPr>
          <w:rFonts w:ascii="Arial" w:hAnsi="Arial" w:cs="Arial"/>
          <w:sz w:val="24"/>
          <w:szCs w:val="24"/>
        </w:rPr>
        <w:t>casación al Fiscal y además “</w:t>
      </w:r>
      <w:r>
        <w:rPr>
          <w:rFonts w:ascii="Arial" w:hAnsi="Arial" w:cs="Arial"/>
          <w:sz w:val="24"/>
          <w:szCs w:val="24"/>
        </w:rPr>
        <w:t xml:space="preserve">a las partes” </w:t>
      </w:r>
      <w:r>
        <w:rPr>
          <w:rFonts w:ascii="Arial" w:hAnsi="Arial" w:cs="Arial"/>
          <w:sz w:val="24"/>
          <w:szCs w:val="24"/>
        </w:rPr>
        <w:lastRenderedPageBreak/>
        <w:t>(se entiende, a las contrapartes</w:t>
      </w:r>
      <w:r w:rsidR="004C56C9">
        <w:rPr>
          <w:rFonts w:ascii="Arial" w:hAnsi="Arial" w:cs="Arial"/>
          <w:sz w:val="24"/>
          <w:szCs w:val="24"/>
        </w:rPr>
        <w:t xml:space="preserve"> recurridas,</w:t>
      </w:r>
      <w:r>
        <w:rPr>
          <w:rFonts w:ascii="Arial" w:hAnsi="Arial" w:cs="Arial"/>
          <w:sz w:val="24"/>
          <w:szCs w:val="24"/>
        </w:rPr>
        <w:t xml:space="preserve"> frente al recurrente en </w:t>
      </w:r>
      <w:r w:rsidR="00827489">
        <w:rPr>
          <w:rFonts w:ascii="Arial" w:hAnsi="Arial" w:cs="Arial"/>
          <w:sz w:val="24"/>
          <w:szCs w:val="24"/>
        </w:rPr>
        <w:t>casación</w:t>
      </w:r>
      <w:r>
        <w:rPr>
          <w:rFonts w:ascii="Arial" w:hAnsi="Arial" w:cs="Arial"/>
          <w:sz w:val="24"/>
          <w:szCs w:val="24"/>
        </w:rPr>
        <w:t>)</w:t>
      </w:r>
      <w:r w:rsidR="00A73918">
        <w:rPr>
          <w:rFonts w:ascii="Arial" w:hAnsi="Arial" w:cs="Arial"/>
          <w:sz w:val="24"/>
          <w:szCs w:val="24"/>
        </w:rPr>
        <w:t xml:space="preserve"> </w:t>
      </w:r>
      <w:r w:rsidR="00827489">
        <w:rPr>
          <w:rFonts w:ascii="Arial" w:hAnsi="Arial" w:cs="Arial"/>
          <w:sz w:val="24"/>
          <w:szCs w:val="24"/>
        </w:rPr>
        <w:t>(</w:t>
      </w:r>
      <w:r w:rsidR="00827489" w:rsidRPr="00A73918">
        <w:rPr>
          <w:rFonts w:ascii="Arial" w:hAnsi="Arial" w:cs="Arial"/>
          <w:sz w:val="20"/>
          <w:szCs w:val="20"/>
        </w:rPr>
        <w:t xml:space="preserve">volveremos sobre este punto </w:t>
      </w:r>
      <w:r w:rsidR="00827489" w:rsidRPr="00A73918">
        <w:rPr>
          <w:rFonts w:ascii="Arial" w:hAnsi="Arial" w:cs="Arial"/>
          <w:i/>
          <w:sz w:val="20"/>
          <w:szCs w:val="20"/>
        </w:rPr>
        <w:t>infra</w:t>
      </w:r>
      <w:r w:rsidR="00827489" w:rsidRPr="00A73918">
        <w:rPr>
          <w:rFonts w:ascii="Arial" w:hAnsi="Arial" w:cs="Arial"/>
          <w:sz w:val="20"/>
          <w:szCs w:val="20"/>
        </w:rPr>
        <w:t>)</w:t>
      </w:r>
      <w:r w:rsidR="00827489">
        <w:rPr>
          <w:rFonts w:ascii="Arial" w:hAnsi="Arial" w:cs="Arial"/>
          <w:sz w:val="24"/>
          <w:szCs w:val="24"/>
        </w:rPr>
        <w:t>.</w:t>
      </w:r>
    </w:p>
    <w:p w:rsidR="002D7254" w:rsidRPr="0094036F" w:rsidRDefault="0094036F" w:rsidP="00CB15C8">
      <w:pPr>
        <w:jc w:val="both"/>
        <w:rPr>
          <w:rFonts w:ascii="Arial" w:hAnsi="Arial" w:cs="Arial"/>
          <w:b/>
          <w:sz w:val="24"/>
          <w:szCs w:val="24"/>
        </w:rPr>
      </w:pPr>
      <w:r w:rsidRPr="0094036F">
        <w:rPr>
          <w:rFonts w:ascii="Arial" w:hAnsi="Arial" w:cs="Arial"/>
          <w:b/>
          <w:sz w:val="24"/>
          <w:szCs w:val="24"/>
        </w:rPr>
        <w:t>5º) Sobre la comunicación de la interposición del recurso de casación al T</w:t>
      </w:r>
      <w:r w:rsidR="00EF3F6C">
        <w:rPr>
          <w:rFonts w:ascii="Arial" w:hAnsi="Arial" w:cs="Arial"/>
          <w:b/>
          <w:sz w:val="24"/>
          <w:szCs w:val="24"/>
        </w:rPr>
        <w:t>ribunal de instancia.</w:t>
      </w:r>
    </w:p>
    <w:p w:rsidR="00FF3872" w:rsidRDefault="0094036F" w:rsidP="00CB15C8">
      <w:pPr>
        <w:jc w:val="both"/>
        <w:rPr>
          <w:rFonts w:ascii="Arial" w:hAnsi="Arial" w:cs="Arial"/>
          <w:sz w:val="24"/>
          <w:szCs w:val="24"/>
        </w:rPr>
      </w:pPr>
      <w:r>
        <w:rPr>
          <w:rFonts w:ascii="Arial" w:hAnsi="Arial" w:cs="Arial"/>
          <w:sz w:val="24"/>
          <w:szCs w:val="24"/>
        </w:rPr>
        <w:t>Como</w:t>
      </w:r>
      <w:r w:rsidR="00F64CE9">
        <w:rPr>
          <w:rFonts w:ascii="Arial" w:hAnsi="Arial" w:cs="Arial"/>
          <w:sz w:val="24"/>
          <w:szCs w:val="24"/>
        </w:rPr>
        <w:t xml:space="preserve"> antes se apuntó,</w:t>
      </w:r>
      <w:r>
        <w:rPr>
          <w:rFonts w:ascii="Arial" w:hAnsi="Arial" w:cs="Arial"/>
          <w:sz w:val="24"/>
          <w:szCs w:val="24"/>
        </w:rPr>
        <w:t xml:space="preserve"> la Ley elimina la fase de preparación, </w:t>
      </w:r>
      <w:r w:rsidR="00F64CE9">
        <w:rPr>
          <w:rFonts w:ascii="Arial" w:hAnsi="Arial" w:cs="Arial"/>
          <w:sz w:val="24"/>
          <w:szCs w:val="24"/>
        </w:rPr>
        <w:t xml:space="preserve">y </w:t>
      </w:r>
      <w:r>
        <w:rPr>
          <w:rFonts w:ascii="Arial" w:hAnsi="Arial" w:cs="Arial"/>
          <w:sz w:val="24"/>
          <w:szCs w:val="24"/>
        </w:rPr>
        <w:t>ha articulado un simple trámite de comunicación</w:t>
      </w:r>
      <w:r w:rsidR="00184F92">
        <w:rPr>
          <w:rFonts w:ascii="Arial" w:hAnsi="Arial" w:cs="Arial"/>
          <w:sz w:val="24"/>
          <w:szCs w:val="24"/>
        </w:rPr>
        <w:t xml:space="preserve"> (por parte del recurrente)</w:t>
      </w:r>
      <w:r>
        <w:rPr>
          <w:rFonts w:ascii="Arial" w:hAnsi="Arial" w:cs="Arial"/>
          <w:sz w:val="24"/>
          <w:szCs w:val="24"/>
        </w:rPr>
        <w:t xml:space="preserve"> al </w:t>
      </w:r>
      <w:r w:rsidR="00184F92">
        <w:rPr>
          <w:rFonts w:ascii="Arial" w:hAnsi="Arial" w:cs="Arial"/>
          <w:sz w:val="24"/>
          <w:szCs w:val="24"/>
        </w:rPr>
        <w:t>T</w:t>
      </w:r>
      <w:r>
        <w:rPr>
          <w:rFonts w:ascii="Arial" w:hAnsi="Arial" w:cs="Arial"/>
          <w:sz w:val="24"/>
          <w:szCs w:val="24"/>
        </w:rPr>
        <w:t>ribunal de instancia de la interposici</w:t>
      </w:r>
      <w:r w:rsidR="00184F92">
        <w:rPr>
          <w:rFonts w:ascii="Arial" w:hAnsi="Arial" w:cs="Arial"/>
          <w:sz w:val="24"/>
          <w:szCs w:val="24"/>
        </w:rPr>
        <w:t>ón del recurso</w:t>
      </w:r>
      <w:r w:rsidR="00D57327">
        <w:rPr>
          <w:rFonts w:ascii="Arial" w:hAnsi="Arial" w:cs="Arial"/>
          <w:sz w:val="24"/>
          <w:szCs w:val="24"/>
        </w:rPr>
        <w:t xml:space="preserve"> de casación</w:t>
      </w:r>
      <w:r w:rsidR="00184F92">
        <w:rPr>
          <w:rFonts w:ascii="Arial" w:hAnsi="Arial" w:cs="Arial"/>
          <w:sz w:val="24"/>
          <w:szCs w:val="24"/>
        </w:rPr>
        <w:t>, para que este se dé por enterado de su existencia y en el día hábil siguiente remita las actuaciones</w:t>
      </w:r>
      <w:r w:rsidR="005B3A3E">
        <w:rPr>
          <w:rFonts w:ascii="Arial" w:hAnsi="Arial" w:cs="Arial"/>
          <w:sz w:val="24"/>
          <w:szCs w:val="24"/>
        </w:rPr>
        <w:t xml:space="preserve">. </w:t>
      </w:r>
    </w:p>
    <w:p w:rsidR="0094036F" w:rsidRDefault="005B3A3E" w:rsidP="00CB15C8">
      <w:pPr>
        <w:jc w:val="both"/>
        <w:rPr>
          <w:rFonts w:ascii="Arial" w:hAnsi="Arial" w:cs="Arial"/>
          <w:sz w:val="24"/>
          <w:szCs w:val="24"/>
        </w:rPr>
      </w:pPr>
      <w:r>
        <w:rPr>
          <w:rFonts w:ascii="Arial" w:hAnsi="Arial" w:cs="Arial"/>
          <w:sz w:val="24"/>
          <w:szCs w:val="24"/>
        </w:rPr>
        <w:t xml:space="preserve">La LJCA no lo </w:t>
      </w:r>
      <w:r w:rsidR="005C44A2">
        <w:rPr>
          <w:rFonts w:ascii="Arial" w:hAnsi="Arial" w:cs="Arial"/>
          <w:sz w:val="24"/>
          <w:szCs w:val="24"/>
        </w:rPr>
        <w:t>d</w:t>
      </w:r>
      <w:r>
        <w:rPr>
          <w:rFonts w:ascii="Arial" w:hAnsi="Arial" w:cs="Arial"/>
          <w:sz w:val="24"/>
          <w:szCs w:val="24"/>
        </w:rPr>
        <w:t>ice pero parece que está pensando en una remisión por medios telemáticos</w:t>
      </w:r>
      <w:r w:rsidR="005C44A2">
        <w:rPr>
          <w:rFonts w:ascii="Arial" w:hAnsi="Arial" w:cs="Arial"/>
          <w:sz w:val="24"/>
          <w:szCs w:val="24"/>
        </w:rPr>
        <w:t>,</w:t>
      </w:r>
      <w:r>
        <w:rPr>
          <w:rFonts w:ascii="Arial" w:hAnsi="Arial" w:cs="Arial"/>
          <w:sz w:val="24"/>
          <w:szCs w:val="24"/>
        </w:rPr>
        <w:t xml:space="preserve"> </w:t>
      </w:r>
      <w:r w:rsidR="005C44A2">
        <w:rPr>
          <w:rFonts w:ascii="Arial" w:hAnsi="Arial" w:cs="Arial"/>
          <w:sz w:val="24"/>
          <w:szCs w:val="24"/>
        </w:rPr>
        <w:t xml:space="preserve"> que pudieran ser complicados de articular si las actuaciones y el expediente de su razón adquieren volumen considerable </w:t>
      </w:r>
      <w:r>
        <w:rPr>
          <w:rFonts w:ascii="Arial" w:hAnsi="Arial" w:cs="Arial"/>
          <w:sz w:val="24"/>
          <w:szCs w:val="24"/>
        </w:rPr>
        <w:t xml:space="preserve">(si </w:t>
      </w:r>
      <w:r w:rsidR="005C44A2">
        <w:rPr>
          <w:rFonts w:ascii="Arial" w:hAnsi="Arial" w:cs="Arial"/>
          <w:sz w:val="24"/>
          <w:szCs w:val="24"/>
        </w:rPr>
        <w:t xml:space="preserve">el envío </w:t>
      </w:r>
      <w:r>
        <w:rPr>
          <w:rFonts w:ascii="Arial" w:hAnsi="Arial" w:cs="Arial"/>
          <w:sz w:val="24"/>
          <w:szCs w:val="24"/>
        </w:rPr>
        <w:t>fuera por mensajería postal ordinaria, los plazos perentorios establecidos se dilatarían de forma incompatible con la celeridad que se pretende).</w:t>
      </w:r>
    </w:p>
    <w:p w:rsidR="002B6B0B" w:rsidRDefault="00753A6A" w:rsidP="00CB15C8">
      <w:pPr>
        <w:jc w:val="both"/>
        <w:rPr>
          <w:rFonts w:ascii="Arial" w:hAnsi="Arial" w:cs="Arial"/>
          <w:sz w:val="24"/>
          <w:szCs w:val="24"/>
        </w:rPr>
      </w:pPr>
      <w:r>
        <w:rPr>
          <w:rFonts w:ascii="Arial" w:hAnsi="Arial" w:cs="Arial"/>
          <w:sz w:val="24"/>
          <w:szCs w:val="24"/>
        </w:rPr>
        <w:t xml:space="preserve">En todo caso, la Secretaría del Tribunal Supremo queda al margen de esta comunicación </w:t>
      </w:r>
      <w:r w:rsidR="00FF3872">
        <w:rPr>
          <w:rFonts w:ascii="Arial" w:hAnsi="Arial" w:cs="Arial"/>
          <w:sz w:val="24"/>
          <w:szCs w:val="24"/>
        </w:rPr>
        <w:t>al T</w:t>
      </w:r>
      <w:r>
        <w:rPr>
          <w:rFonts w:ascii="Arial" w:hAnsi="Arial" w:cs="Arial"/>
          <w:sz w:val="24"/>
          <w:szCs w:val="24"/>
        </w:rPr>
        <w:t xml:space="preserve">ribunal de instancia </w:t>
      </w:r>
      <w:r w:rsidR="00FF3872">
        <w:rPr>
          <w:rFonts w:ascii="Arial" w:hAnsi="Arial" w:cs="Arial"/>
          <w:sz w:val="24"/>
          <w:szCs w:val="24"/>
        </w:rPr>
        <w:t>y subsiguiente remisión</w:t>
      </w:r>
      <w:r>
        <w:rPr>
          <w:rFonts w:ascii="Arial" w:hAnsi="Arial" w:cs="Arial"/>
          <w:sz w:val="24"/>
          <w:szCs w:val="24"/>
        </w:rPr>
        <w:t xml:space="preserve"> del expediente</w:t>
      </w:r>
      <w:r w:rsidR="00D57327">
        <w:rPr>
          <w:rFonts w:ascii="Arial" w:hAnsi="Arial" w:cs="Arial"/>
          <w:sz w:val="24"/>
          <w:szCs w:val="24"/>
        </w:rPr>
        <w:t>. Así las cosas, a</w:t>
      </w:r>
      <w:r w:rsidR="00FF3872">
        <w:rPr>
          <w:rFonts w:ascii="Arial" w:hAnsi="Arial" w:cs="Arial"/>
          <w:sz w:val="24"/>
          <w:szCs w:val="24"/>
        </w:rPr>
        <w:t xml:space="preserve"> fin de controlar que esa comunicación se ha hecho, parece imprescindible </w:t>
      </w:r>
      <w:r w:rsidR="00D57327">
        <w:rPr>
          <w:rFonts w:ascii="Arial" w:hAnsi="Arial" w:cs="Arial"/>
          <w:sz w:val="24"/>
          <w:szCs w:val="24"/>
        </w:rPr>
        <w:t xml:space="preserve">(por mucho que la Ley no lo diga) </w:t>
      </w:r>
      <w:r w:rsidR="00341A0D">
        <w:rPr>
          <w:rFonts w:ascii="Arial" w:hAnsi="Arial" w:cs="Arial"/>
          <w:sz w:val="24"/>
          <w:szCs w:val="24"/>
        </w:rPr>
        <w:t xml:space="preserve">que al recibir la </w:t>
      </w:r>
      <w:r w:rsidR="00A95DB4">
        <w:rPr>
          <w:rFonts w:ascii="Arial" w:hAnsi="Arial" w:cs="Arial"/>
          <w:sz w:val="24"/>
          <w:szCs w:val="24"/>
        </w:rPr>
        <w:t>Secretaría del Tribunal Supremo</w:t>
      </w:r>
      <w:r w:rsidR="00341A0D">
        <w:rPr>
          <w:rFonts w:ascii="Arial" w:hAnsi="Arial" w:cs="Arial"/>
          <w:sz w:val="24"/>
          <w:szCs w:val="24"/>
        </w:rPr>
        <w:t xml:space="preserve"> el escrito de interposición</w:t>
      </w:r>
      <w:r w:rsidR="00A95DB4">
        <w:rPr>
          <w:rFonts w:ascii="Arial" w:hAnsi="Arial" w:cs="Arial"/>
          <w:sz w:val="24"/>
          <w:szCs w:val="24"/>
        </w:rPr>
        <w:t>,</w:t>
      </w:r>
      <w:r w:rsidR="00341A0D">
        <w:rPr>
          <w:rFonts w:ascii="Arial" w:hAnsi="Arial" w:cs="Arial"/>
          <w:sz w:val="24"/>
          <w:szCs w:val="24"/>
        </w:rPr>
        <w:t xml:space="preserve"> verifique que la comunicación se ha realizado. </w:t>
      </w:r>
    </w:p>
    <w:p w:rsidR="00753A6A" w:rsidRPr="007916EA" w:rsidRDefault="00341A0D" w:rsidP="00CB15C8">
      <w:pPr>
        <w:jc w:val="both"/>
        <w:rPr>
          <w:rFonts w:ascii="Arial" w:hAnsi="Arial" w:cs="Arial"/>
          <w:sz w:val="24"/>
          <w:szCs w:val="24"/>
        </w:rPr>
      </w:pPr>
      <w:r>
        <w:rPr>
          <w:rFonts w:ascii="Arial" w:hAnsi="Arial" w:cs="Arial"/>
          <w:sz w:val="24"/>
          <w:szCs w:val="24"/>
        </w:rPr>
        <w:t xml:space="preserve">La única forma de que eso pueda hacerse de manera funcional es </w:t>
      </w:r>
      <w:r w:rsidR="00D57327">
        <w:rPr>
          <w:rFonts w:ascii="Arial" w:hAnsi="Arial" w:cs="Arial"/>
          <w:sz w:val="24"/>
          <w:szCs w:val="24"/>
        </w:rPr>
        <w:t xml:space="preserve">exigir </w:t>
      </w:r>
      <w:r w:rsidR="00FF3872">
        <w:rPr>
          <w:rFonts w:ascii="Arial" w:hAnsi="Arial" w:cs="Arial"/>
          <w:sz w:val="24"/>
          <w:szCs w:val="24"/>
        </w:rPr>
        <w:t xml:space="preserve">al </w:t>
      </w:r>
      <w:r w:rsidR="00D57327">
        <w:rPr>
          <w:rFonts w:ascii="Arial" w:hAnsi="Arial" w:cs="Arial"/>
          <w:sz w:val="24"/>
          <w:szCs w:val="24"/>
        </w:rPr>
        <w:t>recurrente</w:t>
      </w:r>
      <w:r w:rsidR="00FF3872">
        <w:rPr>
          <w:rFonts w:ascii="Arial" w:hAnsi="Arial" w:cs="Arial"/>
          <w:sz w:val="24"/>
          <w:szCs w:val="24"/>
        </w:rPr>
        <w:t xml:space="preserve"> que junto con la interposición </w:t>
      </w:r>
      <w:r w:rsidR="00D57327">
        <w:rPr>
          <w:rFonts w:ascii="Arial" w:hAnsi="Arial" w:cs="Arial"/>
          <w:sz w:val="24"/>
          <w:szCs w:val="24"/>
        </w:rPr>
        <w:t>que presenta ante el T</w:t>
      </w:r>
      <w:r w:rsidR="00FF3872">
        <w:rPr>
          <w:rFonts w:ascii="Arial" w:hAnsi="Arial" w:cs="Arial"/>
          <w:sz w:val="24"/>
          <w:szCs w:val="24"/>
        </w:rPr>
        <w:t xml:space="preserve">ribunal </w:t>
      </w:r>
      <w:r w:rsidR="00D57327">
        <w:rPr>
          <w:rFonts w:ascii="Arial" w:hAnsi="Arial" w:cs="Arial"/>
          <w:sz w:val="24"/>
          <w:szCs w:val="24"/>
        </w:rPr>
        <w:t>Supremo</w:t>
      </w:r>
      <w:r w:rsidR="00FF3872">
        <w:rPr>
          <w:rFonts w:ascii="Arial" w:hAnsi="Arial" w:cs="Arial"/>
          <w:sz w:val="24"/>
          <w:szCs w:val="24"/>
        </w:rPr>
        <w:t xml:space="preserve"> </w:t>
      </w:r>
      <w:r w:rsidR="00D57327">
        <w:rPr>
          <w:rFonts w:ascii="Arial" w:hAnsi="Arial" w:cs="Arial"/>
          <w:sz w:val="24"/>
          <w:szCs w:val="24"/>
        </w:rPr>
        <w:t>aporte</w:t>
      </w:r>
      <w:r w:rsidR="00FF3872">
        <w:rPr>
          <w:rFonts w:ascii="Arial" w:hAnsi="Arial" w:cs="Arial"/>
          <w:sz w:val="24"/>
          <w:szCs w:val="24"/>
        </w:rPr>
        <w:t xml:space="preserve"> copia de la comunicaci</w:t>
      </w:r>
      <w:r w:rsidR="00D57327">
        <w:rPr>
          <w:rFonts w:ascii="Arial" w:hAnsi="Arial" w:cs="Arial"/>
          <w:sz w:val="24"/>
          <w:szCs w:val="24"/>
        </w:rPr>
        <w:t>ón dirigida al T</w:t>
      </w:r>
      <w:r w:rsidR="00FF3872">
        <w:rPr>
          <w:rFonts w:ascii="Arial" w:hAnsi="Arial" w:cs="Arial"/>
          <w:sz w:val="24"/>
          <w:szCs w:val="24"/>
        </w:rPr>
        <w:t>ribunal de instancia</w:t>
      </w:r>
      <w:r>
        <w:rPr>
          <w:rFonts w:ascii="Arial" w:hAnsi="Arial" w:cs="Arial"/>
          <w:sz w:val="24"/>
          <w:szCs w:val="24"/>
        </w:rPr>
        <w:t xml:space="preserve"> </w:t>
      </w:r>
      <w:r w:rsidR="00A95DB4">
        <w:rPr>
          <w:rFonts w:ascii="Arial" w:hAnsi="Arial" w:cs="Arial"/>
          <w:sz w:val="24"/>
          <w:szCs w:val="24"/>
        </w:rPr>
        <w:t>(o</w:t>
      </w:r>
      <w:r>
        <w:rPr>
          <w:rFonts w:ascii="Arial" w:hAnsi="Arial" w:cs="Arial"/>
          <w:sz w:val="24"/>
          <w:szCs w:val="24"/>
        </w:rPr>
        <w:t xml:space="preserve"> en su caso requerirle de subsanación inmediata del defecto en el término </w:t>
      </w:r>
      <w:r w:rsidR="00A95DB4">
        <w:rPr>
          <w:rFonts w:ascii="Arial" w:hAnsi="Arial" w:cs="Arial"/>
          <w:sz w:val="24"/>
          <w:szCs w:val="24"/>
        </w:rPr>
        <w:t>de una</w:t>
      </w:r>
      <w:r>
        <w:rPr>
          <w:rFonts w:ascii="Arial" w:hAnsi="Arial" w:cs="Arial"/>
          <w:sz w:val="24"/>
          <w:szCs w:val="24"/>
        </w:rPr>
        <w:t xml:space="preserve"> audiencia, bajo apercibimiento de archivo)</w:t>
      </w:r>
    </w:p>
    <w:p w:rsidR="003F2ED7" w:rsidRDefault="003F2ED7" w:rsidP="00ED1CAE">
      <w:pPr>
        <w:jc w:val="both"/>
        <w:rPr>
          <w:rFonts w:ascii="Arial" w:hAnsi="Arial" w:cs="Arial"/>
          <w:b/>
          <w:sz w:val="24"/>
          <w:szCs w:val="24"/>
        </w:rPr>
      </w:pPr>
      <w:r>
        <w:rPr>
          <w:rFonts w:ascii="Arial" w:hAnsi="Arial" w:cs="Arial"/>
          <w:b/>
          <w:sz w:val="24"/>
          <w:szCs w:val="24"/>
        </w:rPr>
        <w:t>II. 3. PROBLEMAS PROCESALES EN LA TRAMITACIÓN</w:t>
      </w:r>
      <w:r w:rsidR="00194C70">
        <w:rPr>
          <w:rFonts w:ascii="Arial" w:hAnsi="Arial" w:cs="Arial"/>
          <w:b/>
          <w:sz w:val="24"/>
          <w:szCs w:val="24"/>
        </w:rPr>
        <w:t xml:space="preserve"> (ulterior a la interposición)</w:t>
      </w:r>
      <w:r>
        <w:rPr>
          <w:rFonts w:ascii="Arial" w:hAnsi="Arial" w:cs="Arial"/>
          <w:b/>
          <w:sz w:val="24"/>
          <w:szCs w:val="24"/>
        </w:rPr>
        <w:t xml:space="preserve"> DE ESTA NUEVA MODALIDAD CASACIONAL</w:t>
      </w:r>
    </w:p>
    <w:p w:rsidR="00CB15C8" w:rsidRPr="007916EA" w:rsidRDefault="003F2ED7" w:rsidP="00ED1CAE">
      <w:pPr>
        <w:jc w:val="both"/>
        <w:rPr>
          <w:rFonts w:ascii="Arial" w:hAnsi="Arial" w:cs="Arial"/>
          <w:sz w:val="24"/>
          <w:szCs w:val="24"/>
        </w:rPr>
      </w:pPr>
      <w:r>
        <w:rPr>
          <w:rFonts w:ascii="Arial" w:hAnsi="Arial" w:cs="Arial"/>
          <w:b/>
          <w:sz w:val="24"/>
          <w:szCs w:val="24"/>
        </w:rPr>
        <w:t>1</w:t>
      </w:r>
      <w:r w:rsidR="007916EA" w:rsidRPr="007916EA">
        <w:rPr>
          <w:rFonts w:ascii="Arial" w:hAnsi="Arial" w:cs="Arial"/>
          <w:b/>
          <w:sz w:val="24"/>
          <w:szCs w:val="24"/>
        </w:rPr>
        <w:t>º) Sobre el reparto a la Sección competente para el enjuiciamiento del caso</w:t>
      </w:r>
      <w:r w:rsidR="007916EA">
        <w:rPr>
          <w:rFonts w:ascii="Arial" w:hAnsi="Arial" w:cs="Arial"/>
          <w:sz w:val="24"/>
          <w:szCs w:val="24"/>
        </w:rPr>
        <w:t>.</w:t>
      </w:r>
    </w:p>
    <w:p w:rsidR="00741CD0" w:rsidRDefault="00ED1CAE" w:rsidP="00FE5FAE">
      <w:pPr>
        <w:jc w:val="both"/>
        <w:rPr>
          <w:rFonts w:ascii="Arial" w:hAnsi="Arial" w:cs="Arial"/>
          <w:sz w:val="24"/>
          <w:szCs w:val="24"/>
        </w:rPr>
      </w:pPr>
      <w:r>
        <w:rPr>
          <w:rFonts w:ascii="Arial" w:hAnsi="Arial" w:cs="Arial"/>
          <w:sz w:val="24"/>
          <w:szCs w:val="24"/>
        </w:rPr>
        <w:t xml:space="preserve">El apartado 6º ordena que se turne de inmediato el recurso a la sección competente para su enjuiciamiento. En la casación común, tal labor se lleva a cabo por la Sección Primera, que al dictar el auto de admisión específica a qué Sección de enjuiciamiento ha de remitirse el recurso; pero en este peculiar cauce </w:t>
      </w:r>
      <w:r w:rsidR="000E573A">
        <w:rPr>
          <w:rFonts w:ascii="Arial" w:hAnsi="Arial" w:cs="Arial"/>
          <w:sz w:val="24"/>
          <w:szCs w:val="24"/>
        </w:rPr>
        <w:t xml:space="preserve">procedimental no existe intervención alguna de la Sección primera. Por añadidura, las vigentes reglas de reparto no han contemplado esta nueva modalidad </w:t>
      </w:r>
      <w:proofErr w:type="spellStart"/>
      <w:r w:rsidR="000E573A">
        <w:rPr>
          <w:rFonts w:ascii="Arial" w:hAnsi="Arial" w:cs="Arial"/>
          <w:sz w:val="24"/>
          <w:szCs w:val="24"/>
        </w:rPr>
        <w:t>casacional</w:t>
      </w:r>
      <w:proofErr w:type="spellEnd"/>
      <w:r w:rsidR="00A5414C">
        <w:rPr>
          <w:rFonts w:ascii="Arial" w:hAnsi="Arial" w:cs="Arial"/>
          <w:sz w:val="24"/>
          <w:szCs w:val="24"/>
        </w:rPr>
        <w:t xml:space="preserve">; </w:t>
      </w:r>
      <w:r w:rsidR="00C60508">
        <w:rPr>
          <w:rFonts w:ascii="Arial" w:hAnsi="Arial" w:cs="Arial"/>
          <w:sz w:val="24"/>
          <w:szCs w:val="24"/>
        </w:rPr>
        <w:t>y el tema presenta aristas problemáticas, pues las medidas sanitarias concernidas pueden proceder de distintas Consejerías de las diferentes comunidades autónomas, que por tener distinta denominación pueden dar lugar a que el asunto se derive a distintas Secciones</w:t>
      </w:r>
      <w:r w:rsidR="00A5414C">
        <w:rPr>
          <w:rFonts w:ascii="Arial" w:hAnsi="Arial" w:cs="Arial"/>
          <w:sz w:val="24"/>
          <w:szCs w:val="24"/>
        </w:rPr>
        <w:t xml:space="preserve"> de la Sala (las normas de reparto, a falta de atribución específica por materia –que aquí no existe-, contemplan la atribución competencial a las Secciones en virtud del órgano autor del acto</w:t>
      </w:r>
      <w:r w:rsidR="00214F7B">
        <w:rPr>
          <w:rFonts w:ascii="Arial" w:hAnsi="Arial" w:cs="Arial"/>
          <w:sz w:val="24"/>
          <w:szCs w:val="24"/>
        </w:rPr>
        <w:t>, que puede variar según cada Comunidad autónoma</w:t>
      </w:r>
      <w:r w:rsidR="00A5414C">
        <w:rPr>
          <w:rFonts w:ascii="Arial" w:hAnsi="Arial" w:cs="Arial"/>
          <w:sz w:val="24"/>
          <w:szCs w:val="24"/>
        </w:rPr>
        <w:t>)</w:t>
      </w:r>
      <w:r w:rsidR="000E573A">
        <w:rPr>
          <w:rFonts w:ascii="Arial" w:hAnsi="Arial" w:cs="Arial"/>
          <w:sz w:val="24"/>
          <w:szCs w:val="24"/>
        </w:rPr>
        <w:t xml:space="preserve">. </w:t>
      </w:r>
      <w:r w:rsidR="00C60508">
        <w:rPr>
          <w:rFonts w:ascii="Arial" w:hAnsi="Arial" w:cs="Arial"/>
          <w:sz w:val="24"/>
          <w:szCs w:val="24"/>
        </w:rPr>
        <w:t xml:space="preserve"> </w:t>
      </w:r>
    </w:p>
    <w:p w:rsidR="00FE5FAE" w:rsidRDefault="00C60508" w:rsidP="00FE5FAE">
      <w:pPr>
        <w:jc w:val="both"/>
        <w:rPr>
          <w:rFonts w:ascii="Arial" w:hAnsi="Arial" w:cs="Arial"/>
          <w:sz w:val="24"/>
          <w:szCs w:val="24"/>
        </w:rPr>
      </w:pPr>
      <w:r>
        <w:rPr>
          <w:rFonts w:ascii="Arial" w:hAnsi="Arial" w:cs="Arial"/>
          <w:sz w:val="24"/>
          <w:szCs w:val="24"/>
        </w:rPr>
        <w:lastRenderedPageBreak/>
        <w:t xml:space="preserve">Si se desea mantener una uniformidad en el estudio de estos asuntos, parece que habría </w:t>
      </w:r>
      <w:r w:rsidR="00EF3F6C">
        <w:rPr>
          <w:rFonts w:ascii="Arial" w:hAnsi="Arial" w:cs="Arial"/>
          <w:sz w:val="24"/>
          <w:szCs w:val="24"/>
        </w:rPr>
        <w:t>que determinar</w:t>
      </w:r>
      <w:r w:rsidR="000E573A">
        <w:rPr>
          <w:rFonts w:ascii="Arial" w:hAnsi="Arial" w:cs="Arial"/>
          <w:sz w:val="24"/>
          <w:szCs w:val="24"/>
        </w:rPr>
        <w:t xml:space="preserve"> </w:t>
      </w:r>
      <w:r w:rsidR="00214F7B">
        <w:rPr>
          <w:rFonts w:ascii="Arial" w:hAnsi="Arial" w:cs="Arial"/>
          <w:sz w:val="24"/>
          <w:szCs w:val="24"/>
        </w:rPr>
        <w:t xml:space="preserve"> una concreta </w:t>
      </w:r>
      <w:r>
        <w:rPr>
          <w:rFonts w:ascii="Arial" w:hAnsi="Arial" w:cs="Arial"/>
          <w:sz w:val="24"/>
          <w:szCs w:val="24"/>
        </w:rPr>
        <w:t>Sección</w:t>
      </w:r>
      <w:r w:rsidR="000E573A">
        <w:rPr>
          <w:rFonts w:ascii="Arial" w:hAnsi="Arial" w:cs="Arial"/>
          <w:sz w:val="24"/>
          <w:szCs w:val="24"/>
        </w:rPr>
        <w:t xml:space="preserve"> </w:t>
      </w:r>
      <w:r w:rsidR="00214F7B">
        <w:rPr>
          <w:rFonts w:ascii="Arial" w:hAnsi="Arial" w:cs="Arial"/>
          <w:sz w:val="24"/>
          <w:szCs w:val="24"/>
        </w:rPr>
        <w:t xml:space="preserve">como </w:t>
      </w:r>
      <w:r w:rsidR="000E573A">
        <w:rPr>
          <w:rFonts w:ascii="Arial" w:hAnsi="Arial" w:cs="Arial"/>
          <w:sz w:val="24"/>
          <w:szCs w:val="24"/>
        </w:rPr>
        <w:t>la competente para</w:t>
      </w:r>
      <w:r w:rsidR="00A5414C">
        <w:rPr>
          <w:rFonts w:ascii="Arial" w:hAnsi="Arial" w:cs="Arial"/>
          <w:sz w:val="24"/>
          <w:szCs w:val="24"/>
        </w:rPr>
        <w:t xml:space="preserve"> su examen</w:t>
      </w:r>
      <w:r w:rsidR="000E573A">
        <w:rPr>
          <w:rFonts w:ascii="Arial" w:hAnsi="Arial" w:cs="Arial"/>
          <w:sz w:val="24"/>
          <w:szCs w:val="24"/>
        </w:rPr>
        <w:t>, con la paralela modificación de las reglas de reparto.</w:t>
      </w:r>
      <w:r w:rsidR="00EF3F6C">
        <w:rPr>
          <w:rFonts w:ascii="Arial" w:hAnsi="Arial" w:cs="Arial"/>
          <w:sz w:val="24"/>
          <w:szCs w:val="24"/>
        </w:rPr>
        <w:t xml:space="preserve"> Tal vez habrá que plantear la constitución de una nueva Sección específicamente dedicada al estudio de estos recursos.</w:t>
      </w:r>
    </w:p>
    <w:p w:rsidR="00E5298D" w:rsidRPr="00194C70" w:rsidRDefault="00194C70" w:rsidP="00FE5FAE">
      <w:pPr>
        <w:jc w:val="both"/>
        <w:rPr>
          <w:rFonts w:ascii="Arial" w:hAnsi="Arial" w:cs="Arial"/>
          <w:b/>
          <w:sz w:val="24"/>
          <w:szCs w:val="24"/>
        </w:rPr>
      </w:pPr>
      <w:r w:rsidRPr="00194C70">
        <w:rPr>
          <w:rFonts w:ascii="Arial" w:hAnsi="Arial" w:cs="Arial"/>
          <w:b/>
          <w:sz w:val="24"/>
          <w:szCs w:val="24"/>
        </w:rPr>
        <w:t>2</w:t>
      </w:r>
      <w:r w:rsidR="00E5298D" w:rsidRPr="00194C70">
        <w:rPr>
          <w:rFonts w:ascii="Arial" w:hAnsi="Arial" w:cs="Arial"/>
          <w:b/>
          <w:sz w:val="24"/>
          <w:szCs w:val="24"/>
        </w:rPr>
        <w:t>º) Sobre la</w:t>
      </w:r>
      <w:r w:rsidRPr="00194C70">
        <w:rPr>
          <w:rFonts w:ascii="Arial" w:hAnsi="Arial" w:cs="Arial"/>
          <w:b/>
          <w:sz w:val="24"/>
          <w:szCs w:val="24"/>
        </w:rPr>
        <w:t xml:space="preserve"> comparecencia y la</w:t>
      </w:r>
      <w:r w:rsidR="00E5298D" w:rsidRPr="00194C70">
        <w:rPr>
          <w:rFonts w:ascii="Arial" w:hAnsi="Arial" w:cs="Arial"/>
          <w:b/>
          <w:sz w:val="24"/>
          <w:szCs w:val="24"/>
        </w:rPr>
        <w:t xml:space="preserve"> actuación </w:t>
      </w:r>
      <w:r w:rsidRPr="00194C70">
        <w:rPr>
          <w:rFonts w:ascii="Arial" w:hAnsi="Arial" w:cs="Arial"/>
          <w:b/>
          <w:sz w:val="24"/>
          <w:szCs w:val="24"/>
        </w:rPr>
        <w:t>procesal de</w:t>
      </w:r>
      <w:r w:rsidR="00DB2318">
        <w:rPr>
          <w:rFonts w:ascii="Arial" w:hAnsi="Arial" w:cs="Arial"/>
          <w:b/>
          <w:sz w:val="24"/>
          <w:szCs w:val="24"/>
        </w:rPr>
        <w:t xml:space="preserve"> las partes distintas del recurrente</w:t>
      </w:r>
      <w:r w:rsidRPr="00194C70">
        <w:rPr>
          <w:rFonts w:ascii="Arial" w:hAnsi="Arial" w:cs="Arial"/>
          <w:b/>
          <w:sz w:val="24"/>
          <w:szCs w:val="24"/>
        </w:rPr>
        <w:t>.</w:t>
      </w:r>
    </w:p>
    <w:p w:rsidR="00F13CE5" w:rsidRDefault="00F13CE5" w:rsidP="00194C70">
      <w:pPr>
        <w:jc w:val="both"/>
        <w:rPr>
          <w:rFonts w:ascii="Arial" w:hAnsi="Arial" w:cs="Arial"/>
          <w:sz w:val="24"/>
          <w:szCs w:val="24"/>
        </w:rPr>
      </w:pPr>
      <w:r>
        <w:rPr>
          <w:rFonts w:ascii="Arial" w:hAnsi="Arial" w:cs="Arial"/>
          <w:sz w:val="24"/>
          <w:szCs w:val="24"/>
        </w:rPr>
        <w:t>Se refiere a esta cuestión el apartado 6º del pre</w:t>
      </w:r>
      <w:r w:rsidR="00BE7AAA">
        <w:rPr>
          <w:rFonts w:ascii="Arial" w:hAnsi="Arial" w:cs="Arial"/>
          <w:sz w:val="24"/>
          <w:szCs w:val="24"/>
        </w:rPr>
        <w:t>c</w:t>
      </w:r>
      <w:r>
        <w:rPr>
          <w:rFonts w:ascii="Arial" w:hAnsi="Arial" w:cs="Arial"/>
          <w:sz w:val="24"/>
          <w:szCs w:val="24"/>
        </w:rPr>
        <w:t>epto, que habla de la comparecencia y alegaciones de estas partes en tres días.</w:t>
      </w:r>
      <w:r w:rsidR="00503036">
        <w:rPr>
          <w:rFonts w:ascii="Arial" w:hAnsi="Arial" w:cs="Arial"/>
          <w:sz w:val="24"/>
          <w:szCs w:val="24"/>
        </w:rPr>
        <w:t xml:space="preserve"> No especifica </w:t>
      </w:r>
      <w:r w:rsidR="004F178E">
        <w:rPr>
          <w:rFonts w:ascii="Arial" w:hAnsi="Arial" w:cs="Arial"/>
          <w:sz w:val="24"/>
          <w:szCs w:val="24"/>
        </w:rPr>
        <w:t>expresamente la</w:t>
      </w:r>
      <w:r w:rsidR="000D31AB">
        <w:rPr>
          <w:rFonts w:ascii="Arial" w:hAnsi="Arial" w:cs="Arial"/>
          <w:sz w:val="24"/>
          <w:szCs w:val="24"/>
        </w:rPr>
        <w:t xml:space="preserve"> LJCA si esos tres días son hábiles o naturales, pero habrá que entender que se trata de días hábiles, del mismo modo establecido para la parte recurrente.</w:t>
      </w:r>
    </w:p>
    <w:p w:rsidR="00194C70" w:rsidRPr="00194C70" w:rsidRDefault="00AA2889" w:rsidP="00194C70">
      <w:pPr>
        <w:jc w:val="both"/>
        <w:rPr>
          <w:rFonts w:ascii="Arial" w:hAnsi="Arial" w:cs="Arial"/>
          <w:sz w:val="24"/>
          <w:szCs w:val="24"/>
        </w:rPr>
      </w:pPr>
      <w:r>
        <w:rPr>
          <w:rFonts w:ascii="Arial" w:hAnsi="Arial" w:cs="Arial"/>
          <w:sz w:val="24"/>
          <w:szCs w:val="24"/>
        </w:rPr>
        <w:t>L</w:t>
      </w:r>
      <w:r w:rsidR="00DB2318">
        <w:rPr>
          <w:rFonts w:ascii="Arial" w:hAnsi="Arial" w:cs="Arial"/>
          <w:sz w:val="24"/>
          <w:szCs w:val="24"/>
        </w:rPr>
        <w:t>a terminología de la Ley es</w:t>
      </w:r>
      <w:r w:rsidR="00F13CE5">
        <w:rPr>
          <w:rFonts w:ascii="Arial" w:hAnsi="Arial" w:cs="Arial"/>
          <w:sz w:val="24"/>
          <w:szCs w:val="24"/>
        </w:rPr>
        <w:t>, en este punto, un tanto</w:t>
      </w:r>
      <w:r w:rsidR="00DB2318">
        <w:rPr>
          <w:rFonts w:ascii="Arial" w:hAnsi="Arial" w:cs="Arial"/>
          <w:sz w:val="24"/>
          <w:szCs w:val="24"/>
        </w:rPr>
        <w:t xml:space="preserve"> confusa, ambigua y equívoca. Habla</w:t>
      </w:r>
      <w:r w:rsidR="004C767C">
        <w:rPr>
          <w:rFonts w:ascii="Arial" w:hAnsi="Arial" w:cs="Arial"/>
          <w:sz w:val="24"/>
          <w:szCs w:val="24"/>
        </w:rPr>
        <w:t xml:space="preserve"> en el apartado 6º</w:t>
      </w:r>
      <w:r w:rsidR="00DB2318">
        <w:rPr>
          <w:rFonts w:ascii="Arial" w:hAnsi="Arial" w:cs="Arial"/>
          <w:sz w:val="24"/>
          <w:szCs w:val="24"/>
        </w:rPr>
        <w:t xml:space="preserve"> de las </w:t>
      </w:r>
      <w:r w:rsidR="004C767C">
        <w:rPr>
          <w:rFonts w:ascii="Arial" w:hAnsi="Arial" w:cs="Arial"/>
          <w:sz w:val="24"/>
          <w:szCs w:val="24"/>
        </w:rPr>
        <w:t>“</w:t>
      </w:r>
      <w:r w:rsidR="00DB2318">
        <w:rPr>
          <w:rFonts w:ascii="Arial" w:hAnsi="Arial" w:cs="Arial"/>
          <w:sz w:val="24"/>
          <w:szCs w:val="24"/>
        </w:rPr>
        <w:t>partes</w:t>
      </w:r>
      <w:r w:rsidR="004C767C">
        <w:rPr>
          <w:rFonts w:ascii="Arial" w:hAnsi="Arial" w:cs="Arial"/>
          <w:sz w:val="24"/>
          <w:szCs w:val="24"/>
        </w:rPr>
        <w:t>” a las que se ha de dar traslado de la</w:t>
      </w:r>
      <w:r w:rsidR="0037139E">
        <w:rPr>
          <w:rFonts w:ascii="Arial" w:hAnsi="Arial" w:cs="Arial"/>
          <w:sz w:val="24"/>
          <w:szCs w:val="24"/>
        </w:rPr>
        <w:t xml:space="preserve"> interposición</w:t>
      </w:r>
      <w:r w:rsidR="004C767C">
        <w:rPr>
          <w:rFonts w:ascii="Arial" w:hAnsi="Arial" w:cs="Arial"/>
          <w:sz w:val="24"/>
          <w:szCs w:val="24"/>
        </w:rPr>
        <w:t xml:space="preserve">, pero no las califica de “partes </w:t>
      </w:r>
      <w:r w:rsidR="004C767C" w:rsidRPr="00582974">
        <w:rPr>
          <w:rFonts w:ascii="Arial" w:hAnsi="Arial" w:cs="Arial"/>
          <w:i/>
          <w:sz w:val="24"/>
          <w:szCs w:val="24"/>
        </w:rPr>
        <w:t>recurridas</w:t>
      </w:r>
      <w:r w:rsidR="004C767C">
        <w:rPr>
          <w:rFonts w:ascii="Arial" w:hAnsi="Arial" w:cs="Arial"/>
          <w:sz w:val="24"/>
          <w:szCs w:val="24"/>
        </w:rPr>
        <w:t xml:space="preserve">”. Con similar indefinición, dice que se dará traslado a estas partes del escrito de interposición </w:t>
      </w:r>
      <w:r w:rsidR="00582974">
        <w:rPr>
          <w:rFonts w:ascii="Arial" w:hAnsi="Arial" w:cs="Arial"/>
          <w:sz w:val="24"/>
          <w:szCs w:val="24"/>
        </w:rPr>
        <w:t>para que</w:t>
      </w:r>
      <w:r w:rsidR="004C767C">
        <w:rPr>
          <w:rFonts w:ascii="Arial" w:hAnsi="Arial" w:cs="Arial"/>
          <w:sz w:val="24"/>
          <w:szCs w:val="24"/>
        </w:rPr>
        <w:t xml:space="preserve"> “formulen alegaciones” sobre </w:t>
      </w:r>
      <w:r w:rsidR="00582974">
        <w:rPr>
          <w:rFonts w:ascii="Arial" w:hAnsi="Arial" w:cs="Arial"/>
          <w:sz w:val="24"/>
          <w:szCs w:val="24"/>
        </w:rPr>
        <w:t>él, no</w:t>
      </w:r>
      <w:r w:rsidR="004C767C">
        <w:rPr>
          <w:rFonts w:ascii="Arial" w:hAnsi="Arial" w:cs="Arial"/>
          <w:sz w:val="24"/>
          <w:szCs w:val="24"/>
        </w:rPr>
        <w:t xml:space="preserve"> para que “</w:t>
      </w:r>
      <w:r w:rsidR="004C767C" w:rsidRPr="00582974">
        <w:rPr>
          <w:rFonts w:ascii="Arial" w:hAnsi="Arial" w:cs="Arial"/>
          <w:i/>
          <w:sz w:val="24"/>
          <w:szCs w:val="24"/>
        </w:rPr>
        <w:t>formulen oposición</w:t>
      </w:r>
      <w:r w:rsidR="004C767C">
        <w:rPr>
          <w:rFonts w:ascii="Arial" w:hAnsi="Arial" w:cs="Arial"/>
          <w:sz w:val="24"/>
          <w:szCs w:val="24"/>
        </w:rPr>
        <w:t xml:space="preserve">”. ¿Quiere decir esto </w:t>
      </w:r>
      <w:r w:rsidR="00194B64">
        <w:rPr>
          <w:rFonts w:ascii="Arial" w:hAnsi="Arial" w:cs="Arial"/>
          <w:sz w:val="24"/>
          <w:szCs w:val="24"/>
        </w:rPr>
        <w:t>que esas</w:t>
      </w:r>
      <w:r w:rsidR="004C767C">
        <w:rPr>
          <w:rFonts w:ascii="Arial" w:hAnsi="Arial" w:cs="Arial"/>
          <w:sz w:val="24"/>
          <w:szCs w:val="24"/>
        </w:rPr>
        <w:t xml:space="preserve"> </w:t>
      </w:r>
      <w:r w:rsidR="004C767C" w:rsidRPr="00194B64">
        <w:rPr>
          <w:rFonts w:ascii="Arial" w:hAnsi="Arial" w:cs="Arial"/>
          <w:i/>
          <w:sz w:val="24"/>
          <w:szCs w:val="24"/>
        </w:rPr>
        <w:t>partes</w:t>
      </w:r>
      <w:r w:rsidR="004C767C">
        <w:rPr>
          <w:rFonts w:ascii="Arial" w:hAnsi="Arial" w:cs="Arial"/>
          <w:sz w:val="24"/>
          <w:szCs w:val="24"/>
        </w:rPr>
        <w:t xml:space="preserve"> pueden comparecer en posición procesal distinta de la de recurridas, al modo de una suerte de coadyuvantes del recurrente</w:t>
      </w:r>
      <w:r w:rsidR="00582974">
        <w:rPr>
          <w:rFonts w:ascii="Arial" w:hAnsi="Arial" w:cs="Arial"/>
          <w:sz w:val="24"/>
          <w:szCs w:val="24"/>
        </w:rPr>
        <w:t>, y que por tanto pueden formular alegaciones en apoyo de la tesis del recurrente</w:t>
      </w:r>
      <w:r w:rsidR="004C767C">
        <w:rPr>
          <w:rFonts w:ascii="Arial" w:hAnsi="Arial" w:cs="Arial"/>
          <w:sz w:val="24"/>
          <w:szCs w:val="24"/>
        </w:rPr>
        <w:t>?</w:t>
      </w:r>
      <w:r w:rsidR="00582974">
        <w:rPr>
          <w:rFonts w:ascii="Arial" w:hAnsi="Arial" w:cs="Arial"/>
          <w:sz w:val="24"/>
          <w:szCs w:val="24"/>
        </w:rPr>
        <w:t xml:space="preserve"> </w:t>
      </w:r>
      <w:r w:rsidR="00194B64">
        <w:rPr>
          <w:rFonts w:ascii="Arial" w:hAnsi="Arial" w:cs="Arial"/>
          <w:sz w:val="24"/>
          <w:szCs w:val="24"/>
        </w:rPr>
        <w:t>A pesar de la ambigüedad de la Ley, p</w:t>
      </w:r>
      <w:r w:rsidR="00582974">
        <w:rPr>
          <w:rFonts w:ascii="Arial" w:hAnsi="Arial" w:cs="Arial"/>
          <w:sz w:val="24"/>
          <w:szCs w:val="24"/>
        </w:rPr>
        <w:t>arece obligado entender que no, pues en la filosofía de la casaci</w:t>
      </w:r>
      <w:r w:rsidR="00194B64">
        <w:rPr>
          <w:rFonts w:ascii="Arial" w:hAnsi="Arial" w:cs="Arial"/>
          <w:sz w:val="24"/>
          <w:szCs w:val="24"/>
        </w:rPr>
        <w:t>ón nunca se ha contemplado</w:t>
      </w:r>
      <w:r w:rsidR="00582974">
        <w:rPr>
          <w:rFonts w:ascii="Arial" w:hAnsi="Arial" w:cs="Arial"/>
          <w:sz w:val="24"/>
          <w:szCs w:val="24"/>
        </w:rPr>
        <w:t xml:space="preserve"> la posibilidad de una especie de intervención adhesiva al recurso de </w:t>
      </w:r>
      <w:r w:rsidR="00BE7AAA">
        <w:rPr>
          <w:rFonts w:ascii="Arial" w:hAnsi="Arial" w:cs="Arial"/>
          <w:sz w:val="24"/>
          <w:szCs w:val="24"/>
        </w:rPr>
        <w:t>casación</w:t>
      </w:r>
      <w:r w:rsidR="00582974">
        <w:rPr>
          <w:rFonts w:ascii="Arial" w:hAnsi="Arial" w:cs="Arial"/>
          <w:sz w:val="24"/>
          <w:szCs w:val="24"/>
        </w:rPr>
        <w:t>, y la</w:t>
      </w:r>
      <w:r w:rsidR="00194B64">
        <w:rPr>
          <w:rFonts w:ascii="Arial" w:hAnsi="Arial" w:cs="Arial"/>
          <w:sz w:val="24"/>
          <w:szCs w:val="24"/>
        </w:rPr>
        <w:t xml:space="preserve"> </w:t>
      </w:r>
      <w:r w:rsidR="00582974">
        <w:rPr>
          <w:rFonts w:ascii="Arial" w:hAnsi="Arial" w:cs="Arial"/>
          <w:sz w:val="24"/>
          <w:szCs w:val="24"/>
        </w:rPr>
        <w:t xml:space="preserve">única posibilidad de comparecer una parte distinta del </w:t>
      </w:r>
      <w:r w:rsidR="00194B64">
        <w:rPr>
          <w:rFonts w:ascii="Arial" w:hAnsi="Arial" w:cs="Arial"/>
          <w:sz w:val="24"/>
          <w:szCs w:val="24"/>
        </w:rPr>
        <w:t>recurrente</w:t>
      </w:r>
      <w:r w:rsidR="00582974">
        <w:rPr>
          <w:rFonts w:ascii="Arial" w:hAnsi="Arial" w:cs="Arial"/>
          <w:sz w:val="24"/>
          <w:szCs w:val="24"/>
        </w:rPr>
        <w:t xml:space="preserve"> es precisamente como recurrido, es decir, enfrentado a la tesis del recurrente.</w:t>
      </w:r>
    </w:p>
    <w:p w:rsidR="0014646F" w:rsidRDefault="00F13CE5" w:rsidP="00194C70">
      <w:pPr>
        <w:jc w:val="both"/>
        <w:rPr>
          <w:rFonts w:ascii="Arial" w:hAnsi="Arial" w:cs="Arial"/>
          <w:sz w:val="24"/>
          <w:szCs w:val="24"/>
        </w:rPr>
      </w:pPr>
      <w:r>
        <w:rPr>
          <w:rFonts w:ascii="Arial" w:hAnsi="Arial" w:cs="Arial"/>
          <w:sz w:val="24"/>
          <w:szCs w:val="24"/>
        </w:rPr>
        <w:t xml:space="preserve"> Dicho esto, surge el siguiente </w:t>
      </w:r>
      <w:r w:rsidR="00194C70" w:rsidRPr="00194C70">
        <w:rPr>
          <w:rFonts w:ascii="Arial" w:hAnsi="Arial" w:cs="Arial"/>
          <w:sz w:val="24"/>
          <w:szCs w:val="24"/>
        </w:rPr>
        <w:t xml:space="preserve">problema: ¿quién comunica a los eventuales recurridos la interposición del recurso, a efectos de su personación ante el Tribunal Supremo? ¿El Tribunal de instancia, o el propio Tribunal Supremo?  Lo responde el apartado 6º, que dice que será la secretaría del Tribunal Supremo la que habrá de emplazar </w:t>
      </w:r>
      <w:r w:rsidR="00671616">
        <w:rPr>
          <w:rFonts w:ascii="Arial" w:hAnsi="Arial" w:cs="Arial"/>
          <w:sz w:val="24"/>
          <w:szCs w:val="24"/>
        </w:rPr>
        <w:t xml:space="preserve">al Fiscal y </w:t>
      </w:r>
      <w:r w:rsidR="00194C70" w:rsidRPr="00DC2FB3">
        <w:rPr>
          <w:rFonts w:ascii="Arial" w:hAnsi="Arial" w:cs="Arial"/>
          <w:i/>
          <w:sz w:val="24"/>
          <w:szCs w:val="24"/>
        </w:rPr>
        <w:t xml:space="preserve">a </w:t>
      </w:r>
      <w:r w:rsidR="00DC2FB3" w:rsidRPr="00DC2FB3">
        <w:rPr>
          <w:rFonts w:ascii="Arial" w:hAnsi="Arial" w:cs="Arial"/>
          <w:i/>
          <w:sz w:val="24"/>
          <w:szCs w:val="24"/>
        </w:rPr>
        <w:t xml:space="preserve"> las partes</w:t>
      </w:r>
      <w:r w:rsidR="00DC2FB3">
        <w:rPr>
          <w:rFonts w:ascii="Arial" w:hAnsi="Arial" w:cs="Arial"/>
          <w:sz w:val="24"/>
          <w:szCs w:val="24"/>
        </w:rPr>
        <w:t xml:space="preserve"> (en plural) </w:t>
      </w:r>
      <w:r w:rsidR="00194C70" w:rsidRPr="00194C70">
        <w:rPr>
          <w:rFonts w:ascii="Arial" w:hAnsi="Arial" w:cs="Arial"/>
          <w:sz w:val="24"/>
          <w:szCs w:val="24"/>
        </w:rPr>
        <w:t>para que “comparezcan</w:t>
      </w:r>
      <w:r w:rsidR="00DC2FB3">
        <w:rPr>
          <w:rFonts w:ascii="Arial" w:hAnsi="Arial" w:cs="Arial"/>
          <w:sz w:val="24"/>
          <w:szCs w:val="24"/>
        </w:rPr>
        <w:t xml:space="preserve"> y formulen alegaciones</w:t>
      </w:r>
      <w:r w:rsidR="00194C70" w:rsidRPr="00194C70">
        <w:rPr>
          <w:rFonts w:ascii="Arial" w:hAnsi="Arial" w:cs="Arial"/>
          <w:sz w:val="24"/>
          <w:szCs w:val="24"/>
        </w:rPr>
        <w:t>”.</w:t>
      </w:r>
    </w:p>
    <w:p w:rsidR="00194C70" w:rsidRDefault="00194C70" w:rsidP="00194C70">
      <w:pPr>
        <w:jc w:val="both"/>
        <w:rPr>
          <w:rFonts w:ascii="Arial" w:hAnsi="Arial" w:cs="Arial"/>
          <w:sz w:val="24"/>
          <w:szCs w:val="24"/>
        </w:rPr>
      </w:pPr>
      <w:r w:rsidRPr="00194C70">
        <w:rPr>
          <w:rFonts w:ascii="Arial" w:hAnsi="Arial" w:cs="Arial"/>
          <w:sz w:val="24"/>
          <w:szCs w:val="24"/>
        </w:rPr>
        <w:t xml:space="preserve"> A tal efecto, para que la Secretaría pueda llevar a cabo el emplazamiento de esos eventuales recurridos, se hace necesario disponer de datos de localización y notificación de los mismos, por lo que el emplazamiento sólo podría hacerse una vez recibidas las actuaciones de instancia (en que tales datos han de figurar); salvo que se requiera (y la Ley no lo contempla) al recurrente para aportar en su interposición los datos de localización y emplazamiento de posibles recurridos.</w:t>
      </w:r>
    </w:p>
    <w:p w:rsidR="00AF0CA2" w:rsidRDefault="009843E7" w:rsidP="00194C70">
      <w:pPr>
        <w:jc w:val="both"/>
        <w:rPr>
          <w:rFonts w:ascii="Arial" w:hAnsi="Arial" w:cs="Arial"/>
          <w:sz w:val="24"/>
          <w:szCs w:val="24"/>
        </w:rPr>
      </w:pPr>
      <w:r>
        <w:rPr>
          <w:rFonts w:ascii="Arial" w:hAnsi="Arial" w:cs="Arial"/>
          <w:sz w:val="24"/>
          <w:szCs w:val="24"/>
        </w:rPr>
        <w:t xml:space="preserve">Ahora bien, ¿quiénes son esos recurridos? En la instancia sólo han podido litigar la Administración autora del acto y </w:t>
      </w:r>
      <w:r w:rsidR="00671616">
        <w:rPr>
          <w:rFonts w:ascii="Arial" w:hAnsi="Arial" w:cs="Arial"/>
          <w:sz w:val="24"/>
          <w:szCs w:val="24"/>
        </w:rPr>
        <w:t>el Fiscal</w:t>
      </w:r>
      <w:r>
        <w:rPr>
          <w:rFonts w:ascii="Arial" w:hAnsi="Arial" w:cs="Arial"/>
          <w:sz w:val="24"/>
          <w:szCs w:val="24"/>
        </w:rPr>
        <w:t>.</w:t>
      </w:r>
      <w:r w:rsidR="00671616">
        <w:rPr>
          <w:rFonts w:ascii="Arial" w:hAnsi="Arial" w:cs="Arial"/>
          <w:sz w:val="24"/>
          <w:szCs w:val="24"/>
        </w:rPr>
        <w:t xml:space="preserve"> </w:t>
      </w:r>
      <w:r w:rsidR="00AF0CA2">
        <w:rPr>
          <w:rFonts w:ascii="Arial" w:hAnsi="Arial" w:cs="Arial"/>
          <w:sz w:val="24"/>
          <w:szCs w:val="24"/>
        </w:rPr>
        <w:t>Así las cosas:</w:t>
      </w:r>
    </w:p>
    <w:p w:rsidR="009843E7" w:rsidRDefault="00AF0CA2" w:rsidP="00194C70">
      <w:pPr>
        <w:jc w:val="both"/>
        <w:rPr>
          <w:rFonts w:ascii="Arial" w:hAnsi="Arial" w:cs="Arial"/>
          <w:sz w:val="24"/>
          <w:szCs w:val="24"/>
        </w:rPr>
      </w:pPr>
      <w:r>
        <w:rPr>
          <w:rFonts w:ascii="Arial" w:hAnsi="Arial" w:cs="Arial"/>
          <w:sz w:val="24"/>
          <w:szCs w:val="24"/>
        </w:rPr>
        <w:t>- s</w:t>
      </w:r>
      <w:r w:rsidR="00671616">
        <w:rPr>
          <w:rFonts w:ascii="Arial" w:hAnsi="Arial" w:cs="Arial"/>
          <w:sz w:val="24"/>
          <w:szCs w:val="24"/>
        </w:rPr>
        <w:t xml:space="preserve">i recurre en casación la Administración autora del acto, sólo podrá </w:t>
      </w:r>
      <w:r w:rsidR="00F73FEF">
        <w:rPr>
          <w:rFonts w:ascii="Arial" w:hAnsi="Arial" w:cs="Arial"/>
          <w:sz w:val="24"/>
          <w:szCs w:val="24"/>
        </w:rPr>
        <w:t>comparecer</w:t>
      </w:r>
      <w:r>
        <w:rPr>
          <w:rFonts w:ascii="Arial" w:hAnsi="Arial" w:cs="Arial"/>
          <w:sz w:val="24"/>
          <w:szCs w:val="24"/>
        </w:rPr>
        <w:t xml:space="preserve"> en casación</w:t>
      </w:r>
      <w:r w:rsidR="00F73FEF">
        <w:rPr>
          <w:rFonts w:ascii="Arial" w:hAnsi="Arial" w:cs="Arial"/>
          <w:sz w:val="24"/>
          <w:szCs w:val="24"/>
        </w:rPr>
        <w:t xml:space="preserve"> el</w:t>
      </w:r>
      <w:r>
        <w:rPr>
          <w:rFonts w:ascii="Arial" w:hAnsi="Arial" w:cs="Arial"/>
          <w:sz w:val="24"/>
          <w:szCs w:val="24"/>
        </w:rPr>
        <w:t xml:space="preserve"> F</w:t>
      </w:r>
      <w:r w:rsidR="00671616">
        <w:rPr>
          <w:rFonts w:ascii="Arial" w:hAnsi="Arial" w:cs="Arial"/>
          <w:sz w:val="24"/>
          <w:szCs w:val="24"/>
        </w:rPr>
        <w:t xml:space="preserve">iscal en la posición institucional que le es propia, por lo que en principio no se acierta a </w:t>
      </w:r>
      <w:r w:rsidR="00DC2FB3">
        <w:rPr>
          <w:rFonts w:ascii="Arial" w:hAnsi="Arial" w:cs="Arial"/>
          <w:sz w:val="24"/>
          <w:szCs w:val="24"/>
        </w:rPr>
        <w:t xml:space="preserve">saber qué otros </w:t>
      </w:r>
      <w:r>
        <w:rPr>
          <w:rFonts w:ascii="Arial" w:hAnsi="Arial" w:cs="Arial"/>
          <w:sz w:val="24"/>
          <w:szCs w:val="24"/>
        </w:rPr>
        <w:t>recurridos</w:t>
      </w:r>
      <w:r w:rsidR="00DC2FB3">
        <w:rPr>
          <w:rFonts w:ascii="Arial" w:hAnsi="Arial" w:cs="Arial"/>
          <w:sz w:val="24"/>
          <w:szCs w:val="24"/>
        </w:rPr>
        <w:t xml:space="preserve"> pudiera haber</w:t>
      </w:r>
      <w:r>
        <w:rPr>
          <w:rFonts w:ascii="Arial" w:hAnsi="Arial" w:cs="Arial"/>
          <w:sz w:val="24"/>
          <w:szCs w:val="24"/>
        </w:rPr>
        <w:t>;</w:t>
      </w:r>
    </w:p>
    <w:p w:rsidR="00AF0CA2" w:rsidRDefault="00AF0CA2" w:rsidP="00194C70">
      <w:pPr>
        <w:jc w:val="both"/>
        <w:rPr>
          <w:rFonts w:ascii="Arial" w:hAnsi="Arial" w:cs="Arial"/>
          <w:sz w:val="24"/>
          <w:szCs w:val="24"/>
        </w:rPr>
      </w:pPr>
      <w:r>
        <w:rPr>
          <w:rFonts w:ascii="Arial" w:hAnsi="Arial" w:cs="Arial"/>
          <w:sz w:val="24"/>
          <w:szCs w:val="24"/>
        </w:rPr>
        <w:lastRenderedPageBreak/>
        <w:t>Y</w:t>
      </w:r>
      <w:r w:rsidR="00DC2FB3">
        <w:rPr>
          <w:rFonts w:ascii="Arial" w:hAnsi="Arial" w:cs="Arial"/>
          <w:sz w:val="24"/>
          <w:szCs w:val="24"/>
        </w:rPr>
        <w:t>, en similares términos,</w:t>
      </w:r>
      <w:r>
        <w:rPr>
          <w:rFonts w:ascii="Arial" w:hAnsi="Arial" w:cs="Arial"/>
          <w:sz w:val="24"/>
          <w:szCs w:val="24"/>
        </w:rPr>
        <w:t xml:space="preserve"> </w:t>
      </w:r>
      <w:r w:rsidR="003A012B">
        <w:rPr>
          <w:rFonts w:ascii="Arial" w:hAnsi="Arial" w:cs="Arial"/>
          <w:sz w:val="24"/>
          <w:szCs w:val="24"/>
        </w:rPr>
        <w:t>si es el F</w:t>
      </w:r>
      <w:r>
        <w:rPr>
          <w:rFonts w:ascii="Arial" w:hAnsi="Arial" w:cs="Arial"/>
          <w:sz w:val="24"/>
          <w:szCs w:val="24"/>
        </w:rPr>
        <w:t>iscal el que r</w:t>
      </w:r>
      <w:r w:rsidR="00DC2FB3">
        <w:rPr>
          <w:rFonts w:ascii="Arial" w:hAnsi="Arial" w:cs="Arial"/>
          <w:sz w:val="24"/>
          <w:szCs w:val="24"/>
        </w:rPr>
        <w:t>e</w:t>
      </w:r>
      <w:r>
        <w:rPr>
          <w:rFonts w:ascii="Arial" w:hAnsi="Arial" w:cs="Arial"/>
          <w:sz w:val="24"/>
          <w:szCs w:val="24"/>
        </w:rPr>
        <w:t xml:space="preserve">curre, </w:t>
      </w:r>
      <w:r w:rsidR="00AD0BDD">
        <w:rPr>
          <w:rFonts w:ascii="Arial" w:hAnsi="Arial" w:cs="Arial"/>
          <w:sz w:val="24"/>
          <w:szCs w:val="24"/>
        </w:rPr>
        <w:t xml:space="preserve">únicamente cabe pensar en la </w:t>
      </w:r>
      <w:r w:rsidR="00DC2FB3">
        <w:rPr>
          <w:rFonts w:ascii="Arial" w:hAnsi="Arial" w:cs="Arial"/>
          <w:sz w:val="24"/>
          <w:szCs w:val="24"/>
        </w:rPr>
        <w:t>actuación</w:t>
      </w:r>
      <w:r>
        <w:rPr>
          <w:rFonts w:ascii="Arial" w:hAnsi="Arial" w:cs="Arial"/>
          <w:sz w:val="24"/>
          <w:szCs w:val="24"/>
        </w:rPr>
        <w:t xml:space="preserve"> como recurr</w:t>
      </w:r>
      <w:r w:rsidR="00DC2FB3">
        <w:rPr>
          <w:rFonts w:ascii="Arial" w:hAnsi="Arial" w:cs="Arial"/>
          <w:sz w:val="24"/>
          <w:szCs w:val="24"/>
        </w:rPr>
        <w:t>ida</w:t>
      </w:r>
      <w:r>
        <w:rPr>
          <w:rFonts w:ascii="Arial" w:hAnsi="Arial" w:cs="Arial"/>
          <w:sz w:val="24"/>
          <w:szCs w:val="24"/>
        </w:rPr>
        <w:t xml:space="preserve"> de la</w:t>
      </w:r>
      <w:r w:rsidR="003A012B">
        <w:rPr>
          <w:rFonts w:ascii="Arial" w:hAnsi="Arial" w:cs="Arial"/>
          <w:sz w:val="24"/>
          <w:szCs w:val="24"/>
        </w:rPr>
        <w:t xml:space="preserve"> propia</w:t>
      </w:r>
      <w:r>
        <w:rPr>
          <w:rFonts w:ascii="Arial" w:hAnsi="Arial" w:cs="Arial"/>
          <w:sz w:val="24"/>
          <w:szCs w:val="24"/>
        </w:rPr>
        <w:t xml:space="preserve"> </w:t>
      </w:r>
      <w:r w:rsidR="00DC2FB3">
        <w:rPr>
          <w:rFonts w:ascii="Arial" w:hAnsi="Arial" w:cs="Arial"/>
          <w:sz w:val="24"/>
          <w:szCs w:val="24"/>
        </w:rPr>
        <w:t>Administración</w:t>
      </w:r>
      <w:r>
        <w:rPr>
          <w:rFonts w:ascii="Arial" w:hAnsi="Arial" w:cs="Arial"/>
          <w:sz w:val="24"/>
          <w:szCs w:val="24"/>
        </w:rPr>
        <w:t xml:space="preserve"> autora del acto</w:t>
      </w:r>
      <w:r w:rsidR="00DC2FB3">
        <w:rPr>
          <w:rFonts w:ascii="Arial" w:hAnsi="Arial" w:cs="Arial"/>
          <w:sz w:val="24"/>
          <w:szCs w:val="24"/>
        </w:rPr>
        <w:t>.</w:t>
      </w:r>
    </w:p>
    <w:p w:rsidR="00DC2FB3" w:rsidRDefault="003A012B" w:rsidP="00194C70">
      <w:pPr>
        <w:jc w:val="both"/>
        <w:rPr>
          <w:rFonts w:ascii="Arial" w:hAnsi="Arial" w:cs="Arial"/>
          <w:sz w:val="24"/>
          <w:szCs w:val="24"/>
        </w:rPr>
      </w:pPr>
      <w:r>
        <w:rPr>
          <w:rFonts w:ascii="Arial" w:hAnsi="Arial" w:cs="Arial"/>
          <w:sz w:val="24"/>
          <w:szCs w:val="24"/>
        </w:rPr>
        <w:t>Desde esta perspectiva, l</w:t>
      </w:r>
      <w:r w:rsidR="00DC2FB3">
        <w:rPr>
          <w:rFonts w:ascii="Arial" w:hAnsi="Arial" w:cs="Arial"/>
          <w:sz w:val="24"/>
          <w:szCs w:val="24"/>
        </w:rPr>
        <w:t xml:space="preserve">a única </w:t>
      </w:r>
      <w:r>
        <w:rPr>
          <w:rFonts w:ascii="Arial" w:hAnsi="Arial" w:cs="Arial"/>
          <w:sz w:val="24"/>
          <w:szCs w:val="24"/>
        </w:rPr>
        <w:t>posibilidad que</w:t>
      </w:r>
      <w:r w:rsidR="00AD0BDD">
        <w:rPr>
          <w:rFonts w:ascii="Arial" w:hAnsi="Arial" w:cs="Arial"/>
          <w:sz w:val="24"/>
          <w:szCs w:val="24"/>
        </w:rPr>
        <w:t xml:space="preserve"> se adivina para dar sentido a esta previsión legal, cuando habla de las partes </w:t>
      </w:r>
      <w:r>
        <w:rPr>
          <w:rFonts w:ascii="Arial" w:hAnsi="Arial" w:cs="Arial"/>
          <w:sz w:val="24"/>
          <w:szCs w:val="24"/>
        </w:rPr>
        <w:t>recurridas</w:t>
      </w:r>
      <w:r w:rsidR="00AD0BDD">
        <w:rPr>
          <w:rFonts w:ascii="Arial" w:hAnsi="Arial" w:cs="Arial"/>
          <w:sz w:val="24"/>
          <w:szCs w:val="24"/>
        </w:rPr>
        <w:t xml:space="preserve"> (en plural)</w:t>
      </w:r>
      <w:r>
        <w:rPr>
          <w:rFonts w:ascii="Arial" w:hAnsi="Arial" w:cs="Arial"/>
          <w:sz w:val="24"/>
          <w:szCs w:val="24"/>
        </w:rPr>
        <w:t>,</w:t>
      </w:r>
      <w:r w:rsidR="00AD0BDD">
        <w:rPr>
          <w:rFonts w:ascii="Arial" w:hAnsi="Arial" w:cs="Arial"/>
          <w:sz w:val="24"/>
          <w:szCs w:val="24"/>
        </w:rPr>
        <w:t xml:space="preserve"> es entend</w:t>
      </w:r>
      <w:r>
        <w:rPr>
          <w:rFonts w:ascii="Arial" w:hAnsi="Arial" w:cs="Arial"/>
          <w:sz w:val="24"/>
          <w:szCs w:val="24"/>
        </w:rPr>
        <w:t xml:space="preserve">er </w:t>
      </w:r>
      <w:r w:rsidR="00425785">
        <w:rPr>
          <w:rFonts w:ascii="Arial" w:hAnsi="Arial" w:cs="Arial"/>
          <w:sz w:val="24"/>
          <w:szCs w:val="24"/>
        </w:rPr>
        <w:t>que está</w:t>
      </w:r>
      <w:r>
        <w:rPr>
          <w:rFonts w:ascii="Arial" w:hAnsi="Arial" w:cs="Arial"/>
          <w:sz w:val="24"/>
          <w:szCs w:val="24"/>
        </w:rPr>
        <w:t xml:space="preserve"> contemplando la posibilidad de que el abogado del Estado pueda comparecer como recurrido</w:t>
      </w:r>
      <w:r w:rsidR="00741CD0">
        <w:rPr>
          <w:rFonts w:ascii="Arial" w:hAnsi="Arial" w:cs="Arial"/>
          <w:sz w:val="24"/>
          <w:szCs w:val="24"/>
        </w:rPr>
        <w:t xml:space="preserve"> en los mismos supuestos en que se le habilitar para interponer el recurso</w:t>
      </w:r>
      <w:r>
        <w:rPr>
          <w:rFonts w:ascii="Arial" w:hAnsi="Arial" w:cs="Arial"/>
          <w:sz w:val="24"/>
          <w:szCs w:val="24"/>
        </w:rPr>
        <w:t>, tal como ante</w:t>
      </w:r>
      <w:r w:rsidR="0031336E">
        <w:rPr>
          <w:rFonts w:ascii="Arial" w:hAnsi="Arial" w:cs="Arial"/>
          <w:sz w:val="24"/>
          <w:szCs w:val="24"/>
        </w:rPr>
        <w:t>s</w:t>
      </w:r>
      <w:r>
        <w:rPr>
          <w:rFonts w:ascii="Arial" w:hAnsi="Arial" w:cs="Arial"/>
          <w:sz w:val="24"/>
          <w:szCs w:val="24"/>
        </w:rPr>
        <w:t xml:space="preserve"> se apuntó.</w:t>
      </w:r>
    </w:p>
    <w:p w:rsidR="00090EF4" w:rsidRDefault="00425785" w:rsidP="00194C70">
      <w:pPr>
        <w:jc w:val="both"/>
        <w:rPr>
          <w:rFonts w:ascii="Arial" w:hAnsi="Arial" w:cs="Arial"/>
          <w:b/>
          <w:sz w:val="24"/>
          <w:szCs w:val="24"/>
        </w:rPr>
      </w:pPr>
      <w:r w:rsidRPr="00425785">
        <w:rPr>
          <w:rFonts w:ascii="Arial" w:hAnsi="Arial" w:cs="Arial"/>
          <w:b/>
          <w:sz w:val="24"/>
          <w:szCs w:val="24"/>
        </w:rPr>
        <w:t xml:space="preserve">3º) </w:t>
      </w:r>
      <w:r w:rsidR="00090EF4">
        <w:rPr>
          <w:rFonts w:ascii="Arial" w:hAnsi="Arial" w:cs="Arial"/>
          <w:b/>
          <w:sz w:val="24"/>
          <w:szCs w:val="24"/>
        </w:rPr>
        <w:t>¿</w:t>
      </w:r>
      <w:r w:rsidR="00CF5A00">
        <w:rPr>
          <w:rFonts w:ascii="Arial" w:hAnsi="Arial" w:cs="Arial"/>
          <w:b/>
          <w:sz w:val="24"/>
          <w:szCs w:val="24"/>
        </w:rPr>
        <w:t>Ca</w:t>
      </w:r>
      <w:r w:rsidR="00090EF4">
        <w:rPr>
          <w:rFonts w:ascii="Arial" w:hAnsi="Arial" w:cs="Arial"/>
          <w:b/>
          <w:sz w:val="24"/>
          <w:szCs w:val="24"/>
        </w:rPr>
        <w:t xml:space="preserve">be inadmitir el recurso por falta de formalidades, o por falta de interés </w:t>
      </w:r>
      <w:proofErr w:type="spellStart"/>
      <w:r w:rsidR="00090EF4">
        <w:rPr>
          <w:rFonts w:ascii="Arial" w:hAnsi="Arial" w:cs="Arial"/>
          <w:b/>
          <w:sz w:val="24"/>
          <w:szCs w:val="24"/>
        </w:rPr>
        <w:t>casacional</w:t>
      </w:r>
      <w:proofErr w:type="spellEnd"/>
      <w:r w:rsidR="00090EF4">
        <w:rPr>
          <w:rFonts w:ascii="Arial" w:hAnsi="Arial" w:cs="Arial"/>
          <w:b/>
          <w:sz w:val="24"/>
          <w:szCs w:val="24"/>
        </w:rPr>
        <w:t>, antes de darle</w:t>
      </w:r>
      <w:r w:rsidR="00CF5A00">
        <w:rPr>
          <w:rFonts w:ascii="Arial" w:hAnsi="Arial" w:cs="Arial"/>
          <w:b/>
          <w:sz w:val="24"/>
          <w:szCs w:val="24"/>
        </w:rPr>
        <w:t xml:space="preserve"> ulterior</w:t>
      </w:r>
      <w:r w:rsidR="00090EF4">
        <w:rPr>
          <w:rFonts w:ascii="Arial" w:hAnsi="Arial" w:cs="Arial"/>
          <w:b/>
          <w:sz w:val="24"/>
          <w:szCs w:val="24"/>
        </w:rPr>
        <w:t xml:space="preserve"> tramitación y resolverlo?</w:t>
      </w:r>
    </w:p>
    <w:p w:rsidR="00090EF4" w:rsidRDefault="00090EF4" w:rsidP="00090EF4">
      <w:pPr>
        <w:jc w:val="both"/>
        <w:rPr>
          <w:rFonts w:ascii="Arial" w:hAnsi="Arial" w:cs="Arial"/>
          <w:sz w:val="24"/>
          <w:szCs w:val="24"/>
        </w:rPr>
      </w:pPr>
      <w:r>
        <w:rPr>
          <w:rFonts w:ascii="Arial" w:hAnsi="Arial" w:cs="Arial"/>
          <w:sz w:val="24"/>
          <w:szCs w:val="24"/>
        </w:rPr>
        <w:t xml:space="preserve">En la casación general, existe, como es bien sabido, un trámite de admisión que tiene por objeto verificar si, a la vista del escrito de preparación, el recurso cumple las formalidades que le son exigibles, y, en su caso, si tiene o no interés </w:t>
      </w:r>
      <w:proofErr w:type="spellStart"/>
      <w:r w:rsidR="006D2259">
        <w:rPr>
          <w:rFonts w:ascii="Arial" w:hAnsi="Arial" w:cs="Arial"/>
          <w:sz w:val="24"/>
          <w:szCs w:val="24"/>
        </w:rPr>
        <w:t>casacional</w:t>
      </w:r>
      <w:proofErr w:type="spellEnd"/>
      <w:r w:rsidR="006D2259">
        <w:rPr>
          <w:rFonts w:ascii="Arial" w:hAnsi="Arial" w:cs="Arial"/>
          <w:sz w:val="24"/>
          <w:szCs w:val="24"/>
        </w:rPr>
        <w:t>.</w:t>
      </w:r>
      <w:r>
        <w:rPr>
          <w:rFonts w:ascii="Arial" w:hAnsi="Arial" w:cs="Arial"/>
          <w:sz w:val="24"/>
          <w:szCs w:val="24"/>
        </w:rPr>
        <w:t xml:space="preserve"> Si el recurso está correctamente articulado y</w:t>
      </w:r>
      <w:r w:rsidR="00E819DC">
        <w:rPr>
          <w:rFonts w:ascii="Arial" w:hAnsi="Arial" w:cs="Arial"/>
          <w:sz w:val="24"/>
          <w:szCs w:val="24"/>
        </w:rPr>
        <w:t xml:space="preserve"> </w:t>
      </w:r>
      <w:r w:rsidR="006D2259">
        <w:rPr>
          <w:rFonts w:ascii="Arial" w:hAnsi="Arial" w:cs="Arial"/>
          <w:sz w:val="24"/>
          <w:szCs w:val="24"/>
        </w:rPr>
        <w:t xml:space="preserve">además  </w:t>
      </w:r>
      <w:r>
        <w:rPr>
          <w:rFonts w:ascii="Arial" w:hAnsi="Arial" w:cs="Arial"/>
          <w:sz w:val="24"/>
          <w:szCs w:val="24"/>
        </w:rPr>
        <w:t xml:space="preserve"> se aprecia un interés </w:t>
      </w:r>
      <w:proofErr w:type="spellStart"/>
      <w:r>
        <w:rPr>
          <w:rFonts w:ascii="Arial" w:hAnsi="Arial" w:cs="Arial"/>
          <w:sz w:val="24"/>
          <w:szCs w:val="24"/>
        </w:rPr>
        <w:t>casacional</w:t>
      </w:r>
      <w:proofErr w:type="spellEnd"/>
      <w:r>
        <w:rPr>
          <w:rFonts w:ascii="Arial" w:hAnsi="Arial" w:cs="Arial"/>
          <w:sz w:val="24"/>
          <w:szCs w:val="24"/>
        </w:rPr>
        <w:t xml:space="preserve">, el recurso </w:t>
      </w:r>
      <w:r w:rsidR="006D2259">
        <w:rPr>
          <w:rFonts w:ascii="Arial" w:hAnsi="Arial" w:cs="Arial"/>
          <w:sz w:val="24"/>
          <w:szCs w:val="24"/>
        </w:rPr>
        <w:t>s</w:t>
      </w:r>
      <w:r>
        <w:rPr>
          <w:rFonts w:ascii="Arial" w:hAnsi="Arial" w:cs="Arial"/>
          <w:sz w:val="24"/>
          <w:szCs w:val="24"/>
        </w:rPr>
        <w:t>e admite.</w:t>
      </w:r>
    </w:p>
    <w:p w:rsidR="006D2259" w:rsidRDefault="006D2259" w:rsidP="00090EF4">
      <w:pPr>
        <w:jc w:val="both"/>
        <w:rPr>
          <w:rFonts w:ascii="Arial" w:hAnsi="Arial" w:cs="Arial"/>
          <w:sz w:val="24"/>
          <w:szCs w:val="24"/>
        </w:rPr>
      </w:pPr>
      <w:r>
        <w:rPr>
          <w:rFonts w:ascii="Arial" w:hAnsi="Arial" w:cs="Arial"/>
          <w:sz w:val="24"/>
          <w:szCs w:val="24"/>
        </w:rPr>
        <w:t>En cambio, en el procedimiento que nos ocupa no se dice nada en tal sentido, al revés, p</w:t>
      </w:r>
      <w:r w:rsidR="00CF01F6">
        <w:rPr>
          <w:rFonts w:ascii="Arial" w:hAnsi="Arial" w:cs="Arial"/>
          <w:sz w:val="24"/>
          <w:szCs w:val="24"/>
        </w:rPr>
        <w:t>udiera decirse</w:t>
      </w:r>
      <w:r>
        <w:rPr>
          <w:rFonts w:ascii="Arial" w:hAnsi="Arial" w:cs="Arial"/>
          <w:sz w:val="24"/>
          <w:szCs w:val="24"/>
        </w:rPr>
        <w:t xml:space="preserve"> que se excluye tal posibilidad, pues lo</w:t>
      </w:r>
      <w:r w:rsidR="00E819DC">
        <w:rPr>
          <w:rFonts w:ascii="Arial" w:hAnsi="Arial" w:cs="Arial"/>
          <w:sz w:val="24"/>
          <w:szCs w:val="24"/>
        </w:rPr>
        <w:t xml:space="preserve"> único</w:t>
      </w:r>
      <w:r>
        <w:rPr>
          <w:rFonts w:ascii="Arial" w:hAnsi="Arial" w:cs="Arial"/>
          <w:sz w:val="24"/>
          <w:szCs w:val="24"/>
        </w:rPr>
        <w:t xml:space="preserve"> que </w:t>
      </w:r>
      <w:r w:rsidR="00E819DC">
        <w:rPr>
          <w:rFonts w:ascii="Arial" w:hAnsi="Arial" w:cs="Arial"/>
          <w:sz w:val="24"/>
          <w:szCs w:val="24"/>
        </w:rPr>
        <w:t>el apartado</w:t>
      </w:r>
      <w:r>
        <w:rPr>
          <w:rFonts w:ascii="Arial" w:hAnsi="Arial" w:cs="Arial"/>
          <w:sz w:val="24"/>
          <w:szCs w:val="24"/>
        </w:rPr>
        <w:t xml:space="preserve"> 6º </w:t>
      </w:r>
      <w:r w:rsidR="00E819DC">
        <w:rPr>
          <w:rFonts w:ascii="Arial" w:hAnsi="Arial" w:cs="Arial"/>
          <w:sz w:val="24"/>
          <w:szCs w:val="24"/>
        </w:rPr>
        <w:t xml:space="preserve">dice es </w:t>
      </w:r>
      <w:r>
        <w:rPr>
          <w:rFonts w:ascii="Arial" w:hAnsi="Arial" w:cs="Arial"/>
          <w:sz w:val="24"/>
          <w:szCs w:val="24"/>
        </w:rPr>
        <w:t>que una vez presentada la interposición, se dará trasla</w:t>
      </w:r>
      <w:r w:rsidR="00CF01F6">
        <w:rPr>
          <w:rFonts w:ascii="Arial" w:hAnsi="Arial" w:cs="Arial"/>
          <w:sz w:val="24"/>
          <w:szCs w:val="24"/>
        </w:rPr>
        <w:t>do del mismo a las partes y al F</w:t>
      </w:r>
      <w:r>
        <w:rPr>
          <w:rFonts w:ascii="Arial" w:hAnsi="Arial" w:cs="Arial"/>
          <w:sz w:val="24"/>
          <w:szCs w:val="24"/>
        </w:rPr>
        <w:t xml:space="preserve">iscal para </w:t>
      </w:r>
      <w:r w:rsidR="00E819DC">
        <w:rPr>
          <w:rFonts w:ascii="Arial" w:hAnsi="Arial" w:cs="Arial"/>
          <w:sz w:val="24"/>
          <w:szCs w:val="24"/>
        </w:rPr>
        <w:t>que se</w:t>
      </w:r>
      <w:r>
        <w:rPr>
          <w:rFonts w:ascii="Arial" w:hAnsi="Arial" w:cs="Arial"/>
          <w:sz w:val="24"/>
          <w:szCs w:val="24"/>
        </w:rPr>
        <w:t xml:space="preserve"> </w:t>
      </w:r>
      <w:r w:rsidR="00E819DC">
        <w:rPr>
          <w:rFonts w:ascii="Arial" w:hAnsi="Arial" w:cs="Arial"/>
          <w:sz w:val="24"/>
          <w:szCs w:val="24"/>
        </w:rPr>
        <w:t>personen y</w:t>
      </w:r>
      <w:r>
        <w:rPr>
          <w:rFonts w:ascii="Arial" w:hAnsi="Arial" w:cs="Arial"/>
          <w:sz w:val="24"/>
          <w:szCs w:val="24"/>
        </w:rPr>
        <w:t xml:space="preserve"> aleguen sobre él en tres días.</w:t>
      </w:r>
    </w:p>
    <w:p w:rsidR="00E819DC" w:rsidRDefault="00E819DC" w:rsidP="00090EF4">
      <w:pPr>
        <w:jc w:val="both"/>
        <w:rPr>
          <w:rFonts w:ascii="Arial" w:hAnsi="Arial" w:cs="Arial"/>
          <w:sz w:val="24"/>
          <w:szCs w:val="24"/>
        </w:rPr>
      </w:pPr>
      <w:r>
        <w:rPr>
          <w:rFonts w:ascii="Arial" w:hAnsi="Arial" w:cs="Arial"/>
          <w:sz w:val="24"/>
          <w:szCs w:val="24"/>
        </w:rPr>
        <w:t xml:space="preserve">Realmente, </w:t>
      </w:r>
      <w:r w:rsidR="00BE7AAA">
        <w:rPr>
          <w:rFonts w:ascii="Arial" w:hAnsi="Arial" w:cs="Arial"/>
          <w:sz w:val="24"/>
          <w:szCs w:val="24"/>
        </w:rPr>
        <w:t>no tiene mucho sentido que se deba dar necesariamente</w:t>
      </w:r>
      <w:r>
        <w:rPr>
          <w:rFonts w:ascii="Arial" w:hAnsi="Arial" w:cs="Arial"/>
          <w:sz w:val="24"/>
          <w:szCs w:val="24"/>
        </w:rPr>
        <w:t xml:space="preserve"> traslado</w:t>
      </w:r>
      <w:r w:rsidR="00BE7AAA">
        <w:rPr>
          <w:rFonts w:ascii="Arial" w:hAnsi="Arial" w:cs="Arial"/>
          <w:sz w:val="24"/>
          <w:szCs w:val="24"/>
        </w:rPr>
        <w:t xml:space="preserve"> (para alegaciones)</w:t>
      </w:r>
      <w:r>
        <w:rPr>
          <w:rFonts w:ascii="Arial" w:hAnsi="Arial" w:cs="Arial"/>
          <w:sz w:val="24"/>
          <w:szCs w:val="24"/>
        </w:rPr>
        <w:t xml:space="preserve"> a las partes y al Fiscal de un escrito de interposición</w:t>
      </w:r>
      <w:r w:rsidR="00BE7AAA">
        <w:rPr>
          <w:rFonts w:ascii="Arial" w:hAnsi="Arial" w:cs="Arial"/>
          <w:sz w:val="24"/>
          <w:szCs w:val="24"/>
        </w:rPr>
        <w:t>,</w:t>
      </w:r>
      <w:r>
        <w:rPr>
          <w:rFonts w:ascii="Arial" w:hAnsi="Arial" w:cs="Arial"/>
          <w:sz w:val="24"/>
          <w:szCs w:val="24"/>
        </w:rPr>
        <w:t xml:space="preserve"> cuando se aprecia a tenor de su examen que no </w:t>
      </w:r>
      <w:r w:rsidR="00AE2F17">
        <w:rPr>
          <w:rFonts w:ascii="Arial" w:hAnsi="Arial" w:cs="Arial"/>
          <w:sz w:val="24"/>
          <w:szCs w:val="24"/>
        </w:rPr>
        <w:t>ha cumplido</w:t>
      </w:r>
      <w:r>
        <w:rPr>
          <w:rFonts w:ascii="Arial" w:hAnsi="Arial" w:cs="Arial"/>
          <w:sz w:val="24"/>
          <w:szCs w:val="24"/>
        </w:rPr>
        <w:t xml:space="preserve"> las formalidades mínimas para su tramitación; por ejemplo, porque ni siquiera ha llegado a determinar la cuestión de interés </w:t>
      </w:r>
      <w:proofErr w:type="spellStart"/>
      <w:r w:rsidR="00AE2F17">
        <w:rPr>
          <w:rFonts w:ascii="Arial" w:hAnsi="Arial" w:cs="Arial"/>
          <w:sz w:val="24"/>
          <w:szCs w:val="24"/>
        </w:rPr>
        <w:t>casacional</w:t>
      </w:r>
      <w:proofErr w:type="spellEnd"/>
      <w:r w:rsidR="00AE2F17">
        <w:rPr>
          <w:rFonts w:ascii="Arial" w:hAnsi="Arial" w:cs="Arial"/>
          <w:sz w:val="24"/>
          <w:szCs w:val="24"/>
        </w:rPr>
        <w:t xml:space="preserve"> sobre la</w:t>
      </w:r>
      <w:r>
        <w:rPr>
          <w:rFonts w:ascii="Arial" w:hAnsi="Arial" w:cs="Arial"/>
          <w:sz w:val="24"/>
          <w:szCs w:val="24"/>
        </w:rPr>
        <w:t xml:space="preserve"> que </w:t>
      </w:r>
      <w:r w:rsidR="00AE2F17">
        <w:rPr>
          <w:rFonts w:ascii="Arial" w:hAnsi="Arial" w:cs="Arial"/>
          <w:sz w:val="24"/>
          <w:szCs w:val="24"/>
        </w:rPr>
        <w:t xml:space="preserve">se interesa que se fije doctrina (como requiere el apartado 3º del precepto). </w:t>
      </w:r>
    </w:p>
    <w:p w:rsidR="00AE2F17" w:rsidRDefault="00AE2F17" w:rsidP="00090EF4">
      <w:pPr>
        <w:jc w:val="both"/>
        <w:rPr>
          <w:rFonts w:ascii="Arial" w:hAnsi="Arial" w:cs="Arial"/>
          <w:sz w:val="24"/>
          <w:szCs w:val="24"/>
        </w:rPr>
      </w:pPr>
      <w:r>
        <w:rPr>
          <w:rFonts w:ascii="Arial" w:hAnsi="Arial" w:cs="Arial"/>
          <w:sz w:val="24"/>
          <w:szCs w:val="24"/>
        </w:rPr>
        <w:t xml:space="preserve">Por eso, pudiera plantearse una </w:t>
      </w:r>
      <w:r w:rsidR="00CF01F6">
        <w:rPr>
          <w:rFonts w:ascii="Arial" w:hAnsi="Arial" w:cs="Arial"/>
          <w:sz w:val="24"/>
          <w:szCs w:val="24"/>
        </w:rPr>
        <w:t>aplicación analógica</w:t>
      </w:r>
      <w:r>
        <w:rPr>
          <w:rFonts w:ascii="Arial" w:hAnsi="Arial" w:cs="Arial"/>
          <w:sz w:val="24"/>
          <w:szCs w:val="24"/>
        </w:rPr>
        <w:t xml:space="preserve"> de las reglas del procedimiento </w:t>
      </w:r>
      <w:proofErr w:type="spellStart"/>
      <w:r>
        <w:rPr>
          <w:rFonts w:ascii="Arial" w:hAnsi="Arial" w:cs="Arial"/>
          <w:sz w:val="24"/>
          <w:szCs w:val="24"/>
        </w:rPr>
        <w:t>casacional</w:t>
      </w:r>
      <w:proofErr w:type="spellEnd"/>
      <w:r>
        <w:rPr>
          <w:rFonts w:ascii="Arial" w:hAnsi="Arial" w:cs="Arial"/>
          <w:sz w:val="24"/>
          <w:szCs w:val="24"/>
        </w:rPr>
        <w:t xml:space="preserve"> común, y permitir a la Sección de </w:t>
      </w:r>
      <w:r w:rsidR="00CF01F6">
        <w:rPr>
          <w:rFonts w:ascii="Arial" w:hAnsi="Arial" w:cs="Arial"/>
          <w:sz w:val="24"/>
          <w:szCs w:val="24"/>
        </w:rPr>
        <w:t>enjuiciamiento</w:t>
      </w:r>
      <w:r>
        <w:rPr>
          <w:rFonts w:ascii="Arial" w:hAnsi="Arial" w:cs="Arial"/>
          <w:sz w:val="24"/>
          <w:szCs w:val="24"/>
        </w:rPr>
        <w:t xml:space="preserve"> inadmitir</w:t>
      </w:r>
      <w:r w:rsidR="00CF01F6">
        <w:rPr>
          <w:rFonts w:ascii="Arial" w:hAnsi="Arial" w:cs="Arial"/>
          <w:sz w:val="24"/>
          <w:szCs w:val="24"/>
        </w:rPr>
        <w:t>, sin necesidad de traslado a las demás partes</w:t>
      </w:r>
      <w:r w:rsidR="00B5450A">
        <w:rPr>
          <w:rFonts w:ascii="Arial" w:hAnsi="Arial" w:cs="Arial"/>
          <w:sz w:val="24"/>
          <w:szCs w:val="24"/>
        </w:rPr>
        <w:t>,</w:t>
      </w:r>
      <w:r>
        <w:rPr>
          <w:rFonts w:ascii="Arial" w:hAnsi="Arial" w:cs="Arial"/>
          <w:sz w:val="24"/>
          <w:szCs w:val="24"/>
        </w:rPr>
        <w:t xml:space="preserve"> los recursos de casaci</w:t>
      </w:r>
      <w:r w:rsidR="00B5450A">
        <w:rPr>
          <w:rFonts w:ascii="Arial" w:hAnsi="Arial" w:cs="Arial"/>
          <w:sz w:val="24"/>
          <w:szCs w:val="24"/>
        </w:rPr>
        <w:t>ón que de forma</w:t>
      </w:r>
      <w:r>
        <w:rPr>
          <w:rFonts w:ascii="Arial" w:hAnsi="Arial" w:cs="Arial"/>
          <w:sz w:val="24"/>
          <w:szCs w:val="24"/>
        </w:rPr>
        <w:t xml:space="preserve"> evidente incurran en causa de inadmisión por no haberse</w:t>
      </w:r>
      <w:r w:rsidR="00CF01F6">
        <w:rPr>
          <w:rFonts w:ascii="Arial" w:hAnsi="Arial" w:cs="Arial"/>
          <w:sz w:val="24"/>
          <w:szCs w:val="24"/>
        </w:rPr>
        <w:t xml:space="preserve"> </w:t>
      </w:r>
      <w:r w:rsidR="00B5450A">
        <w:rPr>
          <w:rFonts w:ascii="Arial" w:hAnsi="Arial" w:cs="Arial"/>
          <w:sz w:val="24"/>
          <w:szCs w:val="24"/>
        </w:rPr>
        <w:t>obs</w:t>
      </w:r>
      <w:r w:rsidR="00CF01F6">
        <w:rPr>
          <w:rFonts w:ascii="Arial" w:hAnsi="Arial" w:cs="Arial"/>
          <w:sz w:val="24"/>
          <w:szCs w:val="24"/>
        </w:rPr>
        <w:t xml:space="preserve">ervado las formalidades procesales </w:t>
      </w:r>
      <w:r w:rsidR="00B5450A">
        <w:rPr>
          <w:rFonts w:ascii="Arial" w:hAnsi="Arial" w:cs="Arial"/>
          <w:sz w:val="24"/>
          <w:szCs w:val="24"/>
        </w:rPr>
        <w:t>imprescindibles</w:t>
      </w:r>
      <w:r w:rsidR="00E57CD5">
        <w:rPr>
          <w:rFonts w:ascii="Arial" w:hAnsi="Arial" w:cs="Arial"/>
          <w:sz w:val="24"/>
          <w:szCs w:val="24"/>
        </w:rPr>
        <w:t xml:space="preserve">; o que de forma no menos evidente carezcan de interés </w:t>
      </w:r>
      <w:proofErr w:type="spellStart"/>
      <w:r w:rsidR="00E57CD5">
        <w:rPr>
          <w:rFonts w:ascii="Arial" w:hAnsi="Arial" w:cs="Arial"/>
          <w:sz w:val="24"/>
          <w:szCs w:val="24"/>
        </w:rPr>
        <w:t>casacional</w:t>
      </w:r>
      <w:proofErr w:type="spellEnd"/>
      <w:r w:rsidR="00E57CD5">
        <w:rPr>
          <w:rFonts w:ascii="Arial" w:hAnsi="Arial" w:cs="Arial"/>
          <w:sz w:val="24"/>
          <w:szCs w:val="24"/>
        </w:rPr>
        <w:t xml:space="preserve"> objetivo.</w:t>
      </w:r>
    </w:p>
    <w:p w:rsidR="00425785" w:rsidRDefault="00090EF4" w:rsidP="00194C70">
      <w:pPr>
        <w:jc w:val="both"/>
        <w:rPr>
          <w:rFonts w:ascii="Arial" w:hAnsi="Arial" w:cs="Arial"/>
          <w:sz w:val="24"/>
          <w:szCs w:val="24"/>
        </w:rPr>
      </w:pPr>
      <w:r>
        <w:rPr>
          <w:rFonts w:ascii="Arial" w:hAnsi="Arial" w:cs="Arial"/>
          <w:b/>
          <w:sz w:val="24"/>
          <w:szCs w:val="24"/>
        </w:rPr>
        <w:t>4º)</w:t>
      </w:r>
      <w:r w:rsidR="00B5450A">
        <w:rPr>
          <w:rFonts w:ascii="Arial" w:hAnsi="Arial" w:cs="Arial"/>
          <w:b/>
          <w:sz w:val="24"/>
          <w:szCs w:val="24"/>
        </w:rPr>
        <w:t xml:space="preserve"> </w:t>
      </w:r>
      <w:r w:rsidR="00425785" w:rsidRPr="00425785">
        <w:rPr>
          <w:rFonts w:ascii="Arial" w:hAnsi="Arial" w:cs="Arial"/>
          <w:b/>
          <w:sz w:val="24"/>
          <w:szCs w:val="24"/>
        </w:rPr>
        <w:t>Sobre la resolución del recurso, su forma y su contenido</w:t>
      </w:r>
      <w:r w:rsidR="00425785">
        <w:rPr>
          <w:rFonts w:ascii="Arial" w:hAnsi="Arial" w:cs="Arial"/>
          <w:sz w:val="24"/>
          <w:szCs w:val="24"/>
        </w:rPr>
        <w:t>.</w:t>
      </w:r>
    </w:p>
    <w:p w:rsidR="00425785" w:rsidRDefault="00425785" w:rsidP="00194C70">
      <w:pPr>
        <w:jc w:val="both"/>
        <w:rPr>
          <w:rFonts w:ascii="Arial" w:hAnsi="Arial" w:cs="Arial"/>
          <w:sz w:val="24"/>
          <w:szCs w:val="24"/>
        </w:rPr>
      </w:pPr>
      <w:r>
        <w:rPr>
          <w:rFonts w:ascii="Arial" w:hAnsi="Arial" w:cs="Arial"/>
          <w:sz w:val="24"/>
          <w:szCs w:val="24"/>
        </w:rPr>
        <w:t xml:space="preserve">El apartado 7º del art. 87 ter dice que una vez </w:t>
      </w:r>
      <w:r w:rsidR="00221827">
        <w:rPr>
          <w:rFonts w:ascii="Arial" w:hAnsi="Arial" w:cs="Arial"/>
          <w:sz w:val="24"/>
          <w:szCs w:val="24"/>
        </w:rPr>
        <w:t>culminada</w:t>
      </w:r>
      <w:r>
        <w:rPr>
          <w:rFonts w:ascii="Arial" w:hAnsi="Arial" w:cs="Arial"/>
          <w:sz w:val="24"/>
          <w:szCs w:val="24"/>
        </w:rPr>
        <w:t xml:space="preserve"> la acelerada tramitación del recurso,</w:t>
      </w:r>
      <w:r w:rsidR="00221827">
        <w:rPr>
          <w:rFonts w:ascii="Arial" w:hAnsi="Arial" w:cs="Arial"/>
          <w:sz w:val="24"/>
          <w:szCs w:val="24"/>
        </w:rPr>
        <w:t xml:space="preserve"> la Sección de enjuiciamiento resolverá.</w:t>
      </w:r>
    </w:p>
    <w:p w:rsidR="00221827" w:rsidRDefault="00D5493A" w:rsidP="00194C70">
      <w:pPr>
        <w:jc w:val="both"/>
        <w:rPr>
          <w:rFonts w:ascii="Arial" w:hAnsi="Arial" w:cs="Arial"/>
          <w:sz w:val="24"/>
          <w:szCs w:val="24"/>
        </w:rPr>
      </w:pPr>
      <w:r>
        <w:rPr>
          <w:rFonts w:ascii="Arial" w:hAnsi="Arial" w:cs="Arial"/>
          <w:sz w:val="24"/>
          <w:szCs w:val="24"/>
        </w:rPr>
        <w:t>¿Q</w:t>
      </w:r>
      <w:r w:rsidR="00221827">
        <w:rPr>
          <w:rFonts w:ascii="Arial" w:hAnsi="Arial" w:cs="Arial"/>
          <w:sz w:val="24"/>
          <w:szCs w:val="24"/>
        </w:rPr>
        <w:t>ué forma ha de tener la resolución? La Ley no dice si por auto o por sentencia. Siendo un recurso de casación parece obligado entender que ha de ser por sentencia</w:t>
      </w:r>
      <w:r w:rsidR="00D05265">
        <w:rPr>
          <w:rFonts w:ascii="Arial" w:hAnsi="Arial" w:cs="Arial"/>
          <w:sz w:val="24"/>
          <w:szCs w:val="24"/>
        </w:rPr>
        <w:t xml:space="preserve"> (con el </w:t>
      </w:r>
      <w:r w:rsidR="00D05265" w:rsidRPr="00D05265">
        <w:rPr>
          <w:rFonts w:ascii="Arial" w:hAnsi="Arial" w:cs="Arial"/>
          <w:i/>
          <w:sz w:val="24"/>
          <w:szCs w:val="24"/>
        </w:rPr>
        <w:t>quorum</w:t>
      </w:r>
      <w:r w:rsidR="00D05265">
        <w:rPr>
          <w:rFonts w:ascii="Arial" w:hAnsi="Arial" w:cs="Arial"/>
          <w:sz w:val="24"/>
          <w:szCs w:val="24"/>
        </w:rPr>
        <w:t xml:space="preserve"> que le es propio)</w:t>
      </w:r>
      <w:r w:rsidR="00221827">
        <w:rPr>
          <w:rFonts w:ascii="Arial" w:hAnsi="Arial" w:cs="Arial"/>
          <w:sz w:val="24"/>
          <w:szCs w:val="24"/>
        </w:rPr>
        <w:t>, pero sin</w:t>
      </w:r>
      <w:r>
        <w:rPr>
          <w:rFonts w:ascii="Arial" w:hAnsi="Arial" w:cs="Arial"/>
          <w:sz w:val="24"/>
          <w:szCs w:val="24"/>
        </w:rPr>
        <w:t xml:space="preserve"> necesidad de </w:t>
      </w:r>
      <w:r w:rsidR="00221827">
        <w:rPr>
          <w:rFonts w:ascii="Arial" w:hAnsi="Arial" w:cs="Arial"/>
          <w:sz w:val="24"/>
          <w:szCs w:val="24"/>
        </w:rPr>
        <w:t xml:space="preserve"> realizar el (en otras circunstancias ineludible) paso previo de dictar una diligencia de señalamiento del recurso para votación y fallo.</w:t>
      </w:r>
      <w:r w:rsidR="002220B2">
        <w:rPr>
          <w:rFonts w:ascii="Arial" w:hAnsi="Arial" w:cs="Arial"/>
          <w:sz w:val="24"/>
          <w:szCs w:val="24"/>
        </w:rPr>
        <w:t xml:space="preserve"> Al contrario, habría que dictar sentencia directamente una vez conclusa la   acelerada tramitación procesal del recurso.</w:t>
      </w:r>
    </w:p>
    <w:p w:rsidR="00370788" w:rsidRDefault="00D05265" w:rsidP="00194C70">
      <w:pPr>
        <w:jc w:val="both"/>
        <w:rPr>
          <w:rFonts w:ascii="Arial" w:hAnsi="Arial" w:cs="Arial"/>
          <w:sz w:val="24"/>
          <w:szCs w:val="24"/>
        </w:rPr>
      </w:pPr>
      <w:r>
        <w:rPr>
          <w:rFonts w:ascii="Arial" w:hAnsi="Arial" w:cs="Arial"/>
          <w:sz w:val="24"/>
          <w:szCs w:val="24"/>
        </w:rPr>
        <w:lastRenderedPageBreak/>
        <w:t xml:space="preserve">Por lo demás, dice el apartado 7º que la resolución “fijará doctrina”, </w:t>
      </w:r>
      <w:r w:rsidR="00E57CD5">
        <w:rPr>
          <w:rFonts w:ascii="Arial" w:hAnsi="Arial" w:cs="Arial"/>
          <w:sz w:val="24"/>
          <w:szCs w:val="24"/>
        </w:rPr>
        <w:t>pero ha</w:t>
      </w:r>
      <w:r>
        <w:rPr>
          <w:rFonts w:ascii="Arial" w:hAnsi="Arial" w:cs="Arial"/>
          <w:sz w:val="24"/>
          <w:szCs w:val="24"/>
        </w:rPr>
        <w:t xml:space="preserve"> de tenerse en cuenta que </w:t>
      </w:r>
      <w:r w:rsidR="00C2322F">
        <w:rPr>
          <w:rFonts w:ascii="Arial" w:hAnsi="Arial" w:cs="Arial"/>
          <w:sz w:val="24"/>
          <w:szCs w:val="24"/>
        </w:rPr>
        <w:t xml:space="preserve"> eso puede no ocurrir, pues, al contrario, bien puede suceder que la Sala llegue</w:t>
      </w:r>
      <w:r>
        <w:rPr>
          <w:rFonts w:ascii="Arial" w:hAnsi="Arial" w:cs="Arial"/>
          <w:sz w:val="24"/>
          <w:szCs w:val="24"/>
        </w:rPr>
        <w:t xml:space="preserve"> a la conclusión d</w:t>
      </w:r>
      <w:r w:rsidR="00C2322F">
        <w:rPr>
          <w:rFonts w:ascii="Arial" w:hAnsi="Arial" w:cs="Arial"/>
          <w:sz w:val="24"/>
          <w:szCs w:val="24"/>
        </w:rPr>
        <w:t>e</w:t>
      </w:r>
      <w:r>
        <w:rPr>
          <w:rFonts w:ascii="Arial" w:hAnsi="Arial" w:cs="Arial"/>
          <w:sz w:val="24"/>
          <w:szCs w:val="24"/>
        </w:rPr>
        <w:t xml:space="preserve"> que el recurso de casación</w:t>
      </w:r>
      <w:r w:rsidR="00C2322F">
        <w:rPr>
          <w:rFonts w:ascii="Arial" w:hAnsi="Arial" w:cs="Arial"/>
          <w:sz w:val="24"/>
          <w:szCs w:val="24"/>
        </w:rPr>
        <w:t xml:space="preserve"> concretamente examinado</w:t>
      </w:r>
      <w:r w:rsidR="009E6E99">
        <w:rPr>
          <w:rFonts w:ascii="Arial" w:hAnsi="Arial" w:cs="Arial"/>
          <w:sz w:val="24"/>
          <w:szCs w:val="24"/>
        </w:rPr>
        <w:t xml:space="preserve"> está incurso en causa de inadmisión</w:t>
      </w:r>
      <w:r>
        <w:rPr>
          <w:rFonts w:ascii="Arial" w:hAnsi="Arial" w:cs="Arial"/>
          <w:sz w:val="24"/>
          <w:szCs w:val="24"/>
        </w:rPr>
        <w:t>.</w:t>
      </w:r>
      <w:r w:rsidR="00E57CD5">
        <w:rPr>
          <w:rFonts w:ascii="Arial" w:hAnsi="Arial" w:cs="Arial"/>
          <w:sz w:val="24"/>
          <w:szCs w:val="24"/>
        </w:rPr>
        <w:t xml:space="preserve"> </w:t>
      </w:r>
      <w:r w:rsidR="009E6E99">
        <w:rPr>
          <w:rFonts w:ascii="Arial" w:hAnsi="Arial" w:cs="Arial"/>
          <w:sz w:val="24"/>
          <w:szCs w:val="24"/>
        </w:rPr>
        <w:t xml:space="preserve"> </w:t>
      </w:r>
    </w:p>
    <w:p w:rsidR="009E6E99" w:rsidRDefault="009E6E99" w:rsidP="00194C70">
      <w:pPr>
        <w:jc w:val="both"/>
        <w:rPr>
          <w:rFonts w:ascii="Arial" w:hAnsi="Arial" w:cs="Arial"/>
          <w:sz w:val="24"/>
          <w:szCs w:val="24"/>
        </w:rPr>
      </w:pPr>
      <w:r>
        <w:rPr>
          <w:rFonts w:ascii="Arial" w:hAnsi="Arial" w:cs="Arial"/>
          <w:sz w:val="24"/>
          <w:szCs w:val="24"/>
        </w:rPr>
        <w:t xml:space="preserve">En efecto, </w:t>
      </w:r>
      <w:r w:rsidRPr="00590ADE">
        <w:rPr>
          <w:rFonts w:ascii="Arial" w:hAnsi="Arial" w:cs="Arial"/>
          <w:i/>
          <w:sz w:val="24"/>
          <w:szCs w:val="24"/>
        </w:rPr>
        <w:t>s</w:t>
      </w:r>
      <w:r w:rsidR="00E57CD5" w:rsidRPr="00590ADE">
        <w:rPr>
          <w:rFonts w:ascii="Arial" w:hAnsi="Arial" w:cs="Arial"/>
          <w:i/>
          <w:sz w:val="24"/>
          <w:szCs w:val="24"/>
        </w:rPr>
        <w:t>i se rechaza la posibilidad que se acaba de apuntar</w:t>
      </w:r>
      <w:r w:rsidR="00370788" w:rsidRPr="00590ADE">
        <w:rPr>
          <w:rFonts w:ascii="Arial" w:hAnsi="Arial" w:cs="Arial"/>
          <w:i/>
          <w:sz w:val="24"/>
          <w:szCs w:val="24"/>
        </w:rPr>
        <w:t xml:space="preserve"> en el epígrafe anterior,</w:t>
      </w:r>
      <w:r w:rsidR="00E57CD5">
        <w:rPr>
          <w:rFonts w:ascii="Arial" w:hAnsi="Arial" w:cs="Arial"/>
          <w:sz w:val="24"/>
          <w:szCs w:val="24"/>
        </w:rPr>
        <w:t xml:space="preserve"> de inadmitir </w:t>
      </w:r>
      <w:r w:rsidR="003B03A5">
        <w:rPr>
          <w:rFonts w:ascii="Arial" w:hAnsi="Arial" w:cs="Arial"/>
          <w:sz w:val="24"/>
          <w:szCs w:val="24"/>
        </w:rPr>
        <w:t xml:space="preserve"> directamente </w:t>
      </w:r>
      <w:r w:rsidR="00E57CD5">
        <w:rPr>
          <w:rFonts w:ascii="Arial" w:hAnsi="Arial" w:cs="Arial"/>
          <w:sz w:val="24"/>
          <w:szCs w:val="24"/>
        </w:rPr>
        <w:t>los recursos cuando se estimen incursos en causa de inadmisión, es claro que la apreciación de esas causas de inadmisión sólo podrá realizarse en sentencia</w:t>
      </w:r>
      <w:r>
        <w:rPr>
          <w:rFonts w:ascii="Arial" w:hAnsi="Arial" w:cs="Arial"/>
          <w:sz w:val="24"/>
          <w:szCs w:val="24"/>
        </w:rPr>
        <w:t>, y en tal hipótesis, por definición,</w:t>
      </w:r>
      <w:r w:rsidR="00674FE6">
        <w:rPr>
          <w:rFonts w:ascii="Arial" w:hAnsi="Arial" w:cs="Arial"/>
          <w:sz w:val="24"/>
          <w:szCs w:val="24"/>
        </w:rPr>
        <w:t xml:space="preserve"> si así se aprecia por la Sala sentenciadora,</w:t>
      </w:r>
      <w:r>
        <w:rPr>
          <w:rFonts w:ascii="Arial" w:hAnsi="Arial" w:cs="Arial"/>
          <w:sz w:val="24"/>
          <w:szCs w:val="24"/>
        </w:rPr>
        <w:t xml:space="preserve"> no habrá lugar a </w:t>
      </w:r>
      <w:r w:rsidR="00370788">
        <w:rPr>
          <w:rFonts w:ascii="Arial" w:hAnsi="Arial" w:cs="Arial"/>
          <w:sz w:val="24"/>
          <w:szCs w:val="24"/>
        </w:rPr>
        <w:t>pronunciamiento</w:t>
      </w:r>
      <w:r>
        <w:rPr>
          <w:rFonts w:ascii="Arial" w:hAnsi="Arial" w:cs="Arial"/>
          <w:sz w:val="24"/>
          <w:szCs w:val="24"/>
        </w:rPr>
        <w:t xml:space="preserve"> alguno sobre el interés </w:t>
      </w:r>
      <w:proofErr w:type="spellStart"/>
      <w:r>
        <w:rPr>
          <w:rFonts w:ascii="Arial" w:hAnsi="Arial" w:cs="Arial"/>
          <w:sz w:val="24"/>
          <w:szCs w:val="24"/>
        </w:rPr>
        <w:t>casacional</w:t>
      </w:r>
      <w:proofErr w:type="spellEnd"/>
      <w:r>
        <w:rPr>
          <w:rFonts w:ascii="Arial" w:hAnsi="Arial" w:cs="Arial"/>
          <w:sz w:val="24"/>
          <w:szCs w:val="24"/>
        </w:rPr>
        <w:t xml:space="preserve"> suscitado en el recurso</w:t>
      </w:r>
      <w:r w:rsidR="00590ADE">
        <w:rPr>
          <w:rFonts w:ascii="Arial" w:hAnsi="Arial" w:cs="Arial"/>
          <w:sz w:val="24"/>
          <w:szCs w:val="24"/>
        </w:rPr>
        <w:t xml:space="preserve"> ni sobre el tema litigioso de fondo</w:t>
      </w:r>
      <w:r>
        <w:rPr>
          <w:rFonts w:ascii="Arial" w:hAnsi="Arial" w:cs="Arial"/>
          <w:sz w:val="24"/>
          <w:szCs w:val="24"/>
        </w:rPr>
        <w:t>.</w:t>
      </w:r>
    </w:p>
    <w:p w:rsidR="0039400D" w:rsidRDefault="003B03A5" w:rsidP="00194C70">
      <w:pPr>
        <w:jc w:val="both"/>
        <w:rPr>
          <w:rFonts w:ascii="Arial" w:hAnsi="Arial" w:cs="Arial"/>
          <w:sz w:val="24"/>
          <w:szCs w:val="24"/>
        </w:rPr>
      </w:pPr>
      <w:r>
        <w:rPr>
          <w:rFonts w:ascii="Arial" w:hAnsi="Arial" w:cs="Arial"/>
          <w:sz w:val="24"/>
          <w:szCs w:val="24"/>
        </w:rPr>
        <w:t xml:space="preserve"> Así</w:t>
      </w:r>
      <w:r w:rsidR="003A7C37">
        <w:rPr>
          <w:rFonts w:ascii="Arial" w:hAnsi="Arial" w:cs="Arial"/>
          <w:sz w:val="24"/>
          <w:szCs w:val="24"/>
        </w:rPr>
        <w:t xml:space="preserve"> </w:t>
      </w:r>
      <w:r w:rsidR="00370788">
        <w:rPr>
          <w:rFonts w:ascii="Arial" w:hAnsi="Arial" w:cs="Arial"/>
          <w:sz w:val="24"/>
          <w:szCs w:val="24"/>
        </w:rPr>
        <w:t>(esto es, siempre situados en la perspectiva de que no se admita la posibilidad</w:t>
      </w:r>
      <w:r w:rsidR="00100045">
        <w:rPr>
          <w:rFonts w:ascii="Arial" w:hAnsi="Arial" w:cs="Arial"/>
          <w:sz w:val="24"/>
          <w:szCs w:val="24"/>
        </w:rPr>
        <w:t xml:space="preserve"> legal, apuntada en el epígrafe anterior,</w:t>
      </w:r>
      <w:r w:rsidR="00370788">
        <w:rPr>
          <w:rFonts w:ascii="Arial" w:hAnsi="Arial" w:cs="Arial"/>
          <w:sz w:val="24"/>
          <w:szCs w:val="24"/>
        </w:rPr>
        <w:t xml:space="preserve"> de acordar una inadmisión del re</w:t>
      </w:r>
      <w:r w:rsidR="00674FE6">
        <w:rPr>
          <w:rFonts w:ascii="Arial" w:hAnsi="Arial" w:cs="Arial"/>
          <w:sz w:val="24"/>
          <w:szCs w:val="24"/>
        </w:rPr>
        <w:t>c</w:t>
      </w:r>
      <w:r w:rsidR="00370788">
        <w:rPr>
          <w:rFonts w:ascii="Arial" w:hAnsi="Arial" w:cs="Arial"/>
          <w:sz w:val="24"/>
          <w:szCs w:val="24"/>
        </w:rPr>
        <w:t>urso</w:t>
      </w:r>
      <w:r w:rsidR="00100045">
        <w:rPr>
          <w:rFonts w:ascii="Arial" w:hAnsi="Arial" w:cs="Arial"/>
          <w:sz w:val="24"/>
          <w:szCs w:val="24"/>
        </w:rPr>
        <w:t xml:space="preserve"> a la vista del escrito de interposición</w:t>
      </w:r>
      <w:r w:rsidR="00370788">
        <w:rPr>
          <w:rFonts w:ascii="Arial" w:hAnsi="Arial" w:cs="Arial"/>
          <w:sz w:val="24"/>
          <w:szCs w:val="24"/>
        </w:rPr>
        <w:t>),</w:t>
      </w:r>
      <w:r w:rsidR="009E6E99">
        <w:rPr>
          <w:rFonts w:ascii="Arial" w:hAnsi="Arial" w:cs="Arial"/>
          <w:sz w:val="24"/>
          <w:szCs w:val="24"/>
        </w:rPr>
        <w:t xml:space="preserve"> puede ocurrir que la Sala </w:t>
      </w:r>
      <w:r w:rsidR="00674FE6">
        <w:rPr>
          <w:rFonts w:ascii="Arial" w:hAnsi="Arial" w:cs="Arial"/>
          <w:sz w:val="24"/>
          <w:szCs w:val="24"/>
        </w:rPr>
        <w:t xml:space="preserve">sentenciadora </w:t>
      </w:r>
      <w:r w:rsidR="009E6E99">
        <w:rPr>
          <w:rFonts w:ascii="Arial" w:hAnsi="Arial" w:cs="Arial"/>
          <w:sz w:val="24"/>
          <w:szCs w:val="24"/>
        </w:rPr>
        <w:t xml:space="preserve">aprecie que la cuestión de interés </w:t>
      </w:r>
      <w:proofErr w:type="spellStart"/>
      <w:r w:rsidR="009E6E99">
        <w:rPr>
          <w:rFonts w:ascii="Arial" w:hAnsi="Arial" w:cs="Arial"/>
          <w:sz w:val="24"/>
          <w:szCs w:val="24"/>
        </w:rPr>
        <w:t>casacional</w:t>
      </w:r>
      <w:proofErr w:type="spellEnd"/>
      <w:r w:rsidR="009E6E99">
        <w:rPr>
          <w:rFonts w:ascii="Arial" w:hAnsi="Arial" w:cs="Arial"/>
          <w:sz w:val="24"/>
          <w:szCs w:val="24"/>
        </w:rPr>
        <w:t xml:space="preserve"> fijada en </w:t>
      </w:r>
      <w:r w:rsidR="00367D80">
        <w:rPr>
          <w:rFonts w:ascii="Arial" w:hAnsi="Arial" w:cs="Arial"/>
          <w:sz w:val="24"/>
          <w:szCs w:val="24"/>
        </w:rPr>
        <w:t>el escrito</w:t>
      </w:r>
      <w:r w:rsidR="009E6E99">
        <w:rPr>
          <w:rFonts w:ascii="Arial" w:hAnsi="Arial" w:cs="Arial"/>
          <w:sz w:val="24"/>
          <w:szCs w:val="24"/>
        </w:rPr>
        <w:t xml:space="preserve"> de interposición </w:t>
      </w:r>
      <w:r w:rsidR="00EE5379">
        <w:rPr>
          <w:rFonts w:ascii="Arial" w:hAnsi="Arial" w:cs="Arial"/>
          <w:sz w:val="24"/>
          <w:szCs w:val="24"/>
        </w:rPr>
        <w:t>carece</w:t>
      </w:r>
      <w:r w:rsidR="009E6E99">
        <w:rPr>
          <w:rFonts w:ascii="Arial" w:hAnsi="Arial" w:cs="Arial"/>
          <w:sz w:val="24"/>
          <w:szCs w:val="24"/>
        </w:rPr>
        <w:t xml:space="preserve"> objetivamente de tal interés. Por ejemplo, porque se pretenda revisar una cuestión puramente casuística, o porque</w:t>
      </w:r>
      <w:r w:rsidR="00EE5379">
        <w:rPr>
          <w:rFonts w:ascii="Arial" w:hAnsi="Arial" w:cs="Arial"/>
          <w:sz w:val="24"/>
          <w:szCs w:val="24"/>
        </w:rPr>
        <w:t xml:space="preserve"> se quiera revisar la valoración de la prueba, o porque</w:t>
      </w:r>
      <w:r w:rsidR="009E6E99">
        <w:rPr>
          <w:rFonts w:ascii="Arial" w:hAnsi="Arial" w:cs="Arial"/>
          <w:sz w:val="24"/>
          <w:szCs w:val="24"/>
        </w:rPr>
        <w:t xml:space="preserve"> el tema suscitado esté más que resuelto por la jurisprudencia. En tal </w:t>
      </w:r>
      <w:r w:rsidR="00367D80">
        <w:rPr>
          <w:rFonts w:ascii="Arial" w:hAnsi="Arial" w:cs="Arial"/>
          <w:sz w:val="24"/>
          <w:szCs w:val="24"/>
        </w:rPr>
        <w:t>escenario, siempre teniendo en cuenta que</w:t>
      </w:r>
      <w:r w:rsidR="009E6E99">
        <w:rPr>
          <w:rFonts w:ascii="Arial" w:hAnsi="Arial" w:cs="Arial"/>
          <w:sz w:val="24"/>
          <w:szCs w:val="24"/>
        </w:rPr>
        <w:t xml:space="preserve"> no ha podido existir un trámite de admisión que filtr</w:t>
      </w:r>
      <w:r w:rsidR="00367D80">
        <w:rPr>
          <w:rFonts w:ascii="Arial" w:hAnsi="Arial" w:cs="Arial"/>
          <w:sz w:val="24"/>
          <w:szCs w:val="24"/>
        </w:rPr>
        <w:t>as</w:t>
      </w:r>
      <w:r w:rsidR="009E6E99">
        <w:rPr>
          <w:rFonts w:ascii="Arial" w:hAnsi="Arial" w:cs="Arial"/>
          <w:sz w:val="24"/>
          <w:szCs w:val="24"/>
        </w:rPr>
        <w:t>e el recurso</w:t>
      </w:r>
      <w:r w:rsidR="00674FE6">
        <w:rPr>
          <w:rFonts w:ascii="Arial" w:hAnsi="Arial" w:cs="Arial"/>
          <w:sz w:val="24"/>
          <w:szCs w:val="24"/>
        </w:rPr>
        <w:t xml:space="preserve"> (y situados en la </w:t>
      </w:r>
      <w:r w:rsidR="00B07E2A">
        <w:rPr>
          <w:rFonts w:ascii="Arial" w:hAnsi="Arial" w:cs="Arial"/>
          <w:sz w:val="24"/>
          <w:szCs w:val="24"/>
        </w:rPr>
        <w:t>perspectiva</w:t>
      </w:r>
      <w:r w:rsidR="00674FE6">
        <w:rPr>
          <w:rFonts w:ascii="Arial" w:hAnsi="Arial" w:cs="Arial"/>
          <w:sz w:val="24"/>
          <w:szCs w:val="24"/>
        </w:rPr>
        <w:t xml:space="preserve"> de que no se contempla la </w:t>
      </w:r>
      <w:r w:rsidR="00B07E2A">
        <w:rPr>
          <w:rFonts w:ascii="Arial" w:hAnsi="Arial" w:cs="Arial"/>
          <w:sz w:val="24"/>
          <w:szCs w:val="24"/>
        </w:rPr>
        <w:t>posibilidad</w:t>
      </w:r>
      <w:r w:rsidR="00674FE6">
        <w:rPr>
          <w:rFonts w:ascii="Arial" w:hAnsi="Arial" w:cs="Arial"/>
          <w:sz w:val="24"/>
          <w:szCs w:val="24"/>
        </w:rPr>
        <w:t xml:space="preserve"> de </w:t>
      </w:r>
      <w:r w:rsidR="00B07E2A">
        <w:rPr>
          <w:rFonts w:ascii="Arial" w:hAnsi="Arial" w:cs="Arial"/>
          <w:sz w:val="24"/>
          <w:szCs w:val="24"/>
        </w:rPr>
        <w:t xml:space="preserve">previa </w:t>
      </w:r>
      <w:r w:rsidR="00674FE6">
        <w:rPr>
          <w:rFonts w:ascii="Arial" w:hAnsi="Arial" w:cs="Arial"/>
          <w:sz w:val="24"/>
          <w:szCs w:val="24"/>
        </w:rPr>
        <w:t>inadmisión del recurso</w:t>
      </w:r>
      <w:r w:rsidR="00B07E2A">
        <w:rPr>
          <w:rFonts w:ascii="Arial" w:hAnsi="Arial" w:cs="Arial"/>
          <w:sz w:val="24"/>
          <w:szCs w:val="24"/>
        </w:rPr>
        <w:t xml:space="preserve"> de casación</w:t>
      </w:r>
      <w:r w:rsidR="00674FE6">
        <w:rPr>
          <w:rFonts w:ascii="Arial" w:hAnsi="Arial" w:cs="Arial"/>
          <w:sz w:val="24"/>
          <w:szCs w:val="24"/>
        </w:rPr>
        <w:t>)</w:t>
      </w:r>
      <w:r w:rsidR="009E6E99">
        <w:rPr>
          <w:rFonts w:ascii="Arial" w:hAnsi="Arial" w:cs="Arial"/>
          <w:sz w:val="24"/>
          <w:szCs w:val="24"/>
        </w:rPr>
        <w:t>,</w:t>
      </w:r>
      <w:r w:rsidR="00367D80">
        <w:rPr>
          <w:rFonts w:ascii="Arial" w:hAnsi="Arial" w:cs="Arial"/>
          <w:sz w:val="24"/>
          <w:szCs w:val="24"/>
        </w:rPr>
        <w:t xml:space="preserve"> resulta forzoso concluir </w:t>
      </w:r>
      <w:r w:rsidR="00EE5379">
        <w:rPr>
          <w:rFonts w:ascii="Arial" w:hAnsi="Arial" w:cs="Arial"/>
          <w:sz w:val="24"/>
          <w:szCs w:val="24"/>
        </w:rPr>
        <w:t>que la</w:t>
      </w:r>
      <w:r w:rsidR="00367D80">
        <w:rPr>
          <w:rFonts w:ascii="Arial" w:hAnsi="Arial" w:cs="Arial"/>
          <w:sz w:val="24"/>
          <w:szCs w:val="24"/>
        </w:rPr>
        <w:t xml:space="preserve"> sentencia </w:t>
      </w:r>
      <w:r w:rsidR="005E2031">
        <w:rPr>
          <w:rFonts w:ascii="Arial" w:hAnsi="Arial" w:cs="Arial"/>
          <w:sz w:val="24"/>
          <w:szCs w:val="24"/>
        </w:rPr>
        <w:t>puede decir</w:t>
      </w:r>
      <w:r w:rsidR="00367D80">
        <w:rPr>
          <w:rFonts w:ascii="Arial" w:hAnsi="Arial" w:cs="Arial"/>
          <w:sz w:val="24"/>
          <w:szCs w:val="24"/>
        </w:rPr>
        <w:t xml:space="preserve"> </w:t>
      </w:r>
      <w:r w:rsidR="009E6E99">
        <w:rPr>
          <w:rFonts w:ascii="Arial" w:hAnsi="Arial" w:cs="Arial"/>
          <w:sz w:val="24"/>
          <w:szCs w:val="24"/>
        </w:rPr>
        <w:t xml:space="preserve">que el recurso carece de </w:t>
      </w:r>
      <w:r w:rsidR="00367D80">
        <w:rPr>
          <w:rFonts w:ascii="Arial" w:hAnsi="Arial" w:cs="Arial"/>
          <w:sz w:val="24"/>
          <w:szCs w:val="24"/>
        </w:rPr>
        <w:t>interés</w:t>
      </w:r>
      <w:r w:rsidR="009E6E99">
        <w:rPr>
          <w:rFonts w:ascii="Arial" w:hAnsi="Arial" w:cs="Arial"/>
          <w:sz w:val="24"/>
          <w:szCs w:val="24"/>
        </w:rPr>
        <w:t xml:space="preserve"> </w:t>
      </w:r>
      <w:proofErr w:type="spellStart"/>
      <w:r w:rsidR="00367D80">
        <w:rPr>
          <w:rFonts w:ascii="Arial" w:hAnsi="Arial" w:cs="Arial"/>
          <w:sz w:val="24"/>
          <w:szCs w:val="24"/>
        </w:rPr>
        <w:t>casacional</w:t>
      </w:r>
      <w:proofErr w:type="spellEnd"/>
      <w:r w:rsidR="009E6E99">
        <w:rPr>
          <w:rFonts w:ascii="Arial" w:hAnsi="Arial" w:cs="Arial"/>
          <w:sz w:val="24"/>
          <w:szCs w:val="24"/>
        </w:rPr>
        <w:t xml:space="preserve"> y que por </w:t>
      </w:r>
      <w:r w:rsidR="003A7C37">
        <w:rPr>
          <w:rFonts w:ascii="Arial" w:hAnsi="Arial" w:cs="Arial"/>
          <w:sz w:val="24"/>
          <w:szCs w:val="24"/>
        </w:rPr>
        <w:t>tanto es</w:t>
      </w:r>
      <w:r w:rsidR="00367D80">
        <w:rPr>
          <w:rFonts w:ascii="Arial" w:hAnsi="Arial" w:cs="Arial"/>
          <w:sz w:val="24"/>
          <w:szCs w:val="24"/>
        </w:rPr>
        <w:t xml:space="preserve"> inadmisible.</w:t>
      </w:r>
      <w:r w:rsidR="00EE5379">
        <w:rPr>
          <w:rFonts w:ascii="Arial" w:hAnsi="Arial" w:cs="Arial"/>
          <w:sz w:val="24"/>
          <w:szCs w:val="24"/>
        </w:rPr>
        <w:t xml:space="preserve"> </w:t>
      </w:r>
    </w:p>
    <w:p w:rsidR="00AA7B93" w:rsidRDefault="00EE5379" w:rsidP="00194C70">
      <w:pPr>
        <w:jc w:val="both"/>
        <w:rPr>
          <w:rFonts w:ascii="Arial" w:hAnsi="Arial" w:cs="Arial"/>
          <w:sz w:val="24"/>
          <w:szCs w:val="24"/>
        </w:rPr>
      </w:pPr>
      <w:r>
        <w:rPr>
          <w:rFonts w:ascii="Arial" w:hAnsi="Arial" w:cs="Arial"/>
          <w:sz w:val="24"/>
          <w:szCs w:val="24"/>
        </w:rPr>
        <w:t>Es verdad que en la casación general no parece este</w:t>
      </w:r>
      <w:r w:rsidR="0039400D">
        <w:rPr>
          <w:rFonts w:ascii="Arial" w:hAnsi="Arial" w:cs="Arial"/>
          <w:sz w:val="24"/>
          <w:szCs w:val="24"/>
        </w:rPr>
        <w:t xml:space="preserve"> </w:t>
      </w:r>
      <w:r w:rsidR="002F0880">
        <w:rPr>
          <w:rFonts w:ascii="Arial" w:hAnsi="Arial" w:cs="Arial"/>
          <w:sz w:val="24"/>
          <w:szCs w:val="24"/>
        </w:rPr>
        <w:t>-</w:t>
      </w:r>
      <w:r w:rsidR="0039400D">
        <w:rPr>
          <w:rFonts w:ascii="Arial" w:hAnsi="Arial" w:cs="Arial"/>
          <w:sz w:val="24"/>
          <w:szCs w:val="24"/>
        </w:rPr>
        <w:t>que se acaba de apuntar</w:t>
      </w:r>
      <w:r w:rsidR="002F0880">
        <w:rPr>
          <w:rFonts w:ascii="Arial" w:hAnsi="Arial" w:cs="Arial"/>
          <w:sz w:val="24"/>
          <w:szCs w:val="24"/>
        </w:rPr>
        <w:t>-</w:t>
      </w:r>
      <w:r>
        <w:rPr>
          <w:rFonts w:ascii="Arial" w:hAnsi="Arial" w:cs="Arial"/>
          <w:sz w:val="24"/>
          <w:szCs w:val="24"/>
        </w:rPr>
        <w:t xml:space="preserve"> un pronunc</w:t>
      </w:r>
      <w:r w:rsidR="0039400D">
        <w:rPr>
          <w:rFonts w:ascii="Arial" w:hAnsi="Arial" w:cs="Arial"/>
          <w:sz w:val="24"/>
          <w:szCs w:val="24"/>
        </w:rPr>
        <w:t>iamiento propio de la sentencia;</w:t>
      </w:r>
      <w:r>
        <w:rPr>
          <w:rFonts w:ascii="Arial" w:hAnsi="Arial" w:cs="Arial"/>
          <w:sz w:val="24"/>
          <w:szCs w:val="24"/>
        </w:rPr>
        <w:t xml:space="preserve"> pero, se insiste,</w:t>
      </w:r>
      <w:r w:rsidR="0039400D">
        <w:rPr>
          <w:rFonts w:ascii="Arial" w:hAnsi="Arial" w:cs="Arial"/>
          <w:sz w:val="24"/>
          <w:szCs w:val="24"/>
        </w:rPr>
        <w:t xml:space="preserve"> si es así</w:t>
      </w:r>
      <w:r w:rsidR="001A66B6">
        <w:rPr>
          <w:rFonts w:ascii="Arial" w:hAnsi="Arial" w:cs="Arial"/>
          <w:sz w:val="24"/>
          <w:szCs w:val="24"/>
        </w:rPr>
        <w:t>,</w:t>
      </w:r>
      <w:r w:rsidR="0039400D">
        <w:rPr>
          <w:rFonts w:ascii="Arial" w:hAnsi="Arial" w:cs="Arial"/>
          <w:sz w:val="24"/>
          <w:szCs w:val="24"/>
        </w:rPr>
        <w:t xml:space="preserve"> es porque</w:t>
      </w:r>
      <w:r>
        <w:rPr>
          <w:rFonts w:ascii="Arial" w:hAnsi="Arial" w:cs="Arial"/>
          <w:sz w:val="24"/>
          <w:szCs w:val="24"/>
        </w:rPr>
        <w:t xml:space="preserve"> </w:t>
      </w:r>
      <w:r w:rsidR="005E2031">
        <w:rPr>
          <w:rFonts w:ascii="Arial" w:hAnsi="Arial" w:cs="Arial"/>
          <w:sz w:val="24"/>
          <w:szCs w:val="24"/>
        </w:rPr>
        <w:t>antes se</w:t>
      </w:r>
      <w:r>
        <w:rPr>
          <w:rFonts w:ascii="Arial" w:hAnsi="Arial" w:cs="Arial"/>
          <w:sz w:val="24"/>
          <w:szCs w:val="24"/>
        </w:rPr>
        <w:t xml:space="preserve"> ha verificado un trámite de admisión en el que se ha examinado la legalidad formal del escrito de preparación y el interés </w:t>
      </w:r>
      <w:proofErr w:type="spellStart"/>
      <w:r w:rsidR="0039400D">
        <w:rPr>
          <w:rFonts w:ascii="Arial" w:hAnsi="Arial" w:cs="Arial"/>
          <w:sz w:val="24"/>
          <w:szCs w:val="24"/>
        </w:rPr>
        <w:t>casacional</w:t>
      </w:r>
      <w:proofErr w:type="spellEnd"/>
      <w:r>
        <w:rPr>
          <w:rFonts w:ascii="Arial" w:hAnsi="Arial" w:cs="Arial"/>
          <w:sz w:val="24"/>
          <w:szCs w:val="24"/>
        </w:rPr>
        <w:t xml:space="preserve"> objetivo del </w:t>
      </w:r>
      <w:r w:rsidR="005E2031">
        <w:rPr>
          <w:rFonts w:ascii="Arial" w:hAnsi="Arial" w:cs="Arial"/>
          <w:sz w:val="24"/>
          <w:szCs w:val="24"/>
        </w:rPr>
        <w:t>recurso</w:t>
      </w:r>
      <w:r w:rsidR="001A66B6">
        <w:rPr>
          <w:rFonts w:ascii="Arial" w:hAnsi="Arial" w:cs="Arial"/>
          <w:sz w:val="24"/>
          <w:szCs w:val="24"/>
        </w:rPr>
        <w:t>.</w:t>
      </w:r>
      <w:r w:rsidR="00B07E2A">
        <w:rPr>
          <w:rFonts w:ascii="Arial" w:hAnsi="Arial" w:cs="Arial"/>
          <w:sz w:val="24"/>
          <w:szCs w:val="24"/>
        </w:rPr>
        <w:t xml:space="preserve"> Si no existe tal</w:t>
      </w:r>
      <w:r>
        <w:rPr>
          <w:rFonts w:ascii="Arial" w:hAnsi="Arial" w:cs="Arial"/>
          <w:sz w:val="24"/>
          <w:szCs w:val="24"/>
        </w:rPr>
        <w:t xml:space="preserve"> </w:t>
      </w:r>
      <w:r w:rsidR="005E2031">
        <w:rPr>
          <w:rFonts w:ascii="Arial" w:hAnsi="Arial" w:cs="Arial"/>
          <w:sz w:val="24"/>
          <w:szCs w:val="24"/>
        </w:rPr>
        <w:t>trámite, y</w:t>
      </w:r>
      <w:r w:rsidR="0039400D">
        <w:rPr>
          <w:rFonts w:ascii="Arial" w:hAnsi="Arial" w:cs="Arial"/>
          <w:sz w:val="24"/>
          <w:szCs w:val="24"/>
        </w:rPr>
        <w:t xml:space="preserve"> </w:t>
      </w:r>
      <w:r w:rsidR="00B07E2A">
        <w:rPr>
          <w:rFonts w:ascii="Arial" w:hAnsi="Arial" w:cs="Arial"/>
          <w:sz w:val="24"/>
          <w:szCs w:val="24"/>
        </w:rPr>
        <w:t xml:space="preserve"> la </w:t>
      </w:r>
      <w:r w:rsidR="0039400D">
        <w:rPr>
          <w:rFonts w:ascii="Arial" w:hAnsi="Arial" w:cs="Arial"/>
          <w:sz w:val="24"/>
          <w:szCs w:val="24"/>
        </w:rPr>
        <w:t>sentencia</w:t>
      </w:r>
      <w:r w:rsidR="00B07E2A">
        <w:rPr>
          <w:rFonts w:ascii="Arial" w:hAnsi="Arial" w:cs="Arial"/>
          <w:sz w:val="24"/>
          <w:szCs w:val="24"/>
        </w:rPr>
        <w:t xml:space="preserve"> se presenta como</w:t>
      </w:r>
      <w:r w:rsidR="0039400D">
        <w:rPr>
          <w:rFonts w:ascii="Arial" w:hAnsi="Arial" w:cs="Arial"/>
          <w:sz w:val="24"/>
          <w:szCs w:val="24"/>
        </w:rPr>
        <w:t xml:space="preserve"> la </w:t>
      </w:r>
      <w:r w:rsidR="005E2031">
        <w:rPr>
          <w:rFonts w:ascii="Arial" w:hAnsi="Arial" w:cs="Arial"/>
          <w:sz w:val="24"/>
          <w:szCs w:val="24"/>
        </w:rPr>
        <w:t>única ocasión</w:t>
      </w:r>
      <w:r w:rsidR="0039400D">
        <w:rPr>
          <w:rFonts w:ascii="Arial" w:hAnsi="Arial" w:cs="Arial"/>
          <w:sz w:val="24"/>
          <w:szCs w:val="24"/>
        </w:rPr>
        <w:t xml:space="preserve"> en que se puede realizar una valoración de tal índole,</w:t>
      </w:r>
      <w:r w:rsidR="005E2031">
        <w:rPr>
          <w:rFonts w:ascii="Arial" w:hAnsi="Arial" w:cs="Arial"/>
          <w:sz w:val="24"/>
          <w:szCs w:val="24"/>
        </w:rPr>
        <w:t xml:space="preserve"> </w:t>
      </w:r>
      <w:r w:rsidR="00B07E2A">
        <w:rPr>
          <w:rFonts w:ascii="Arial" w:hAnsi="Arial" w:cs="Arial"/>
          <w:sz w:val="24"/>
          <w:szCs w:val="24"/>
        </w:rPr>
        <w:t xml:space="preserve"> no parece que pueda negarse a la Sala sentenciadora la posibilidad de formular ese juicio de inadmisi</w:t>
      </w:r>
      <w:r w:rsidR="003B03A5">
        <w:rPr>
          <w:rFonts w:ascii="Arial" w:hAnsi="Arial" w:cs="Arial"/>
          <w:sz w:val="24"/>
          <w:szCs w:val="24"/>
        </w:rPr>
        <w:t>ón.</w:t>
      </w:r>
    </w:p>
    <w:p w:rsidR="008E7811" w:rsidRDefault="00F02386" w:rsidP="00194C70">
      <w:pPr>
        <w:jc w:val="both"/>
        <w:rPr>
          <w:rFonts w:ascii="Arial" w:hAnsi="Arial" w:cs="Arial"/>
          <w:sz w:val="24"/>
          <w:szCs w:val="24"/>
        </w:rPr>
      </w:pPr>
      <w:r>
        <w:rPr>
          <w:rFonts w:ascii="Arial" w:hAnsi="Arial" w:cs="Arial"/>
          <w:sz w:val="24"/>
          <w:szCs w:val="24"/>
        </w:rPr>
        <w:t>Por lo demás, se establece un p</w:t>
      </w:r>
      <w:r w:rsidR="001A66B6">
        <w:rPr>
          <w:rFonts w:ascii="Arial" w:hAnsi="Arial" w:cs="Arial"/>
          <w:sz w:val="24"/>
          <w:szCs w:val="24"/>
        </w:rPr>
        <w:t>l</w:t>
      </w:r>
      <w:r>
        <w:rPr>
          <w:rFonts w:ascii="Arial" w:hAnsi="Arial" w:cs="Arial"/>
          <w:sz w:val="24"/>
          <w:szCs w:val="24"/>
        </w:rPr>
        <w:t xml:space="preserve">azo para resolver de tan sólo cinco días, Si, como es de temer, se multiplica la </w:t>
      </w:r>
      <w:proofErr w:type="spellStart"/>
      <w:r>
        <w:rPr>
          <w:rFonts w:ascii="Arial" w:hAnsi="Arial" w:cs="Arial"/>
          <w:sz w:val="24"/>
          <w:szCs w:val="24"/>
        </w:rPr>
        <w:t>litigiosidad</w:t>
      </w:r>
      <w:proofErr w:type="spellEnd"/>
      <w:r>
        <w:rPr>
          <w:rFonts w:ascii="Arial" w:hAnsi="Arial" w:cs="Arial"/>
          <w:sz w:val="24"/>
          <w:szCs w:val="24"/>
        </w:rPr>
        <w:t xml:space="preserve"> en esta materia, resultará muy problemático resolver los recursos en tan breve plazo, habida cuenta que al tribunal Supremo accederán</w:t>
      </w:r>
      <w:r w:rsidR="00715296">
        <w:rPr>
          <w:rFonts w:ascii="Arial" w:hAnsi="Arial" w:cs="Arial"/>
          <w:sz w:val="24"/>
          <w:szCs w:val="24"/>
        </w:rPr>
        <w:t>, probablemente en fechas coincidentes,</w:t>
      </w:r>
      <w:r>
        <w:rPr>
          <w:rFonts w:ascii="Arial" w:hAnsi="Arial" w:cs="Arial"/>
          <w:sz w:val="24"/>
          <w:szCs w:val="24"/>
        </w:rPr>
        <w:t xml:space="preserve"> recursos procedentes de cualesquiera tribunales inferiores de este orden jurisdiccional contencioso-administrativo</w:t>
      </w:r>
      <w:r w:rsidR="00715296">
        <w:rPr>
          <w:rFonts w:ascii="Arial" w:hAnsi="Arial" w:cs="Arial"/>
          <w:sz w:val="24"/>
          <w:szCs w:val="24"/>
        </w:rPr>
        <w:t>.</w:t>
      </w:r>
    </w:p>
    <w:p w:rsidR="00DF3147" w:rsidRDefault="00DF3147" w:rsidP="00194C70">
      <w:pPr>
        <w:jc w:val="both"/>
        <w:rPr>
          <w:rFonts w:ascii="Arial" w:hAnsi="Arial" w:cs="Arial"/>
          <w:sz w:val="24"/>
          <w:szCs w:val="24"/>
        </w:rPr>
      </w:pPr>
      <w:r>
        <w:rPr>
          <w:rFonts w:ascii="Arial" w:hAnsi="Arial" w:cs="Arial"/>
          <w:sz w:val="24"/>
          <w:szCs w:val="24"/>
        </w:rPr>
        <w:t xml:space="preserve">En esta tesitura, la Sección encargada de tramitar y resolver estos recursos necesitará con alta probabilidad de la asistencia del Gabinete Técnico, para poder cumplir los plazos procesales así fijados. Se hace, por tanto, urgente insistir en la </w:t>
      </w:r>
      <w:r w:rsidR="00E234A3">
        <w:rPr>
          <w:rFonts w:ascii="Arial" w:hAnsi="Arial" w:cs="Arial"/>
          <w:sz w:val="24"/>
          <w:szCs w:val="24"/>
        </w:rPr>
        <w:t>dotación</w:t>
      </w:r>
      <w:r>
        <w:rPr>
          <w:rFonts w:ascii="Arial" w:hAnsi="Arial" w:cs="Arial"/>
          <w:sz w:val="24"/>
          <w:szCs w:val="24"/>
        </w:rPr>
        <w:t xml:space="preserve"> de medios personales y materiales </w:t>
      </w:r>
      <w:r w:rsidR="0032516C">
        <w:rPr>
          <w:rFonts w:ascii="Arial" w:hAnsi="Arial" w:cs="Arial"/>
          <w:sz w:val="24"/>
          <w:szCs w:val="24"/>
        </w:rPr>
        <w:t>para el personal del G</w:t>
      </w:r>
      <w:r>
        <w:rPr>
          <w:rFonts w:ascii="Arial" w:hAnsi="Arial" w:cs="Arial"/>
          <w:sz w:val="24"/>
          <w:szCs w:val="24"/>
        </w:rPr>
        <w:t>abinet</w:t>
      </w:r>
      <w:r w:rsidR="0032516C">
        <w:rPr>
          <w:rFonts w:ascii="Arial" w:hAnsi="Arial" w:cs="Arial"/>
          <w:sz w:val="24"/>
          <w:szCs w:val="24"/>
        </w:rPr>
        <w:t xml:space="preserve">e, ya saturado de trabajo </w:t>
      </w:r>
      <w:r w:rsidR="008D3CB4">
        <w:rPr>
          <w:rFonts w:ascii="Arial" w:hAnsi="Arial" w:cs="Arial"/>
          <w:sz w:val="24"/>
          <w:szCs w:val="24"/>
        </w:rPr>
        <w:t>con la</w:t>
      </w:r>
      <w:r w:rsidR="0032516C">
        <w:rPr>
          <w:rFonts w:ascii="Arial" w:hAnsi="Arial" w:cs="Arial"/>
          <w:sz w:val="24"/>
          <w:szCs w:val="24"/>
        </w:rPr>
        <w:t xml:space="preserve"> dedicación que se pide al</w:t>
      </w:r>
      <w:r>
        <w:rPr>
          <w:rFonts w:ascii="Arial" w:hAnsi="Arial" w:cs="Arial"/>
          <w:sz w:val="24"/>
          <w:szCs w:val="24"/>
        </w:rPr>
        <w:t xml:space="preserve"> recurso de c</w:t>
      </w:r>
      <w:r w:rsidR="00E234A3">
        <w:rPr>
          <w:rFonts w:ascii="Arial" w:hAnsi="Arial" w:cs="Arial"/>
          <w:sz w:val="24"/>
          <w:szCs w:val="24"/>
        </w:rPr>
        <w:t>a</w:t>
      </w:r>
      <w:r>
        <w:rPr>
          <w:rFonts w:ascii="Arial" w:hAnsi="Arial" w:cs="Arial"/>
          <w:sz w:val="24"/>
          <w:szCs w:val="24"/>
        </w:rPr>
        <w:t>s</w:t>
      </w:r>
      <w:r w:rsidR="00E234A3">
        <w:rPr>
          <w:rFonts w:ascii="Arial" w:hAnsi="Arial" w:cs="Arial"/>
          <w:sz w:val="24"/>
          <w:szCs w:val="24"/>
        </w:rPr>
        <w:t>a</w:t>
      </w:r>
      <w:r>
        <w:rPr>
          <w:rFonts w:ascii="Arial" w:hAnsi="Arial" w:cs="Arial"/>
          <w:sz w:val="24"/>
          <w:szCs w:val="24"/>
        </w:rPr>
        <w:t>ción común y general.</w:t>
      </w:r>
    </w:p>
    <w:p w:rsidR="0032516C" w:rsidRDefault="0032516C" w:rsidP="00194C70">
      <w:pPr>
        <w:jc w:val="both"/>
        <w:rPr>
          <w:rFonts w:ascii="Arial" w:hAnsi="Arial" w:cs="Arial"/>
          <w:sz w:val="24"/>
          <w:szCs w:val="24"/>
        </w:rPr>
      </w:pPr>
    </w:p>
    <w:p w:rsidR="001B14CD" w:rsidRPr="00194C70" w:rsidRDefault="0032516C" w:rsidP="001B14CD">
      <w:pPr>
        <w:jc w:val="center"/>
        <w:rPr>
          <w:rFonts w:ascii="Arial" w:hAnsi="Arial" w:cs="Arial"/>
          <w:sz w:val="24"/>
          <w:szCs w:val="24"/>
        </w:rPr>
      </w:pPr>
      <w:r>
        <w:rPr>
          <w:rFonts w:ascii="Arial" w:hAnsi="Arial" w:cs="Arial"/>
          <w:sz w:val="24"/>
          <w:szCs w:val="24"/>
        </w:rPr>
        <w:t>-</w:t>
      </w:r>
      <w:r w:rsidR="001B14CD">
        <w:rPr>
          <w:rFonts w:ascii="Arial" w:hAnsi="Arial" w:cs="Arial"/>
          <w:sz w:val="24"/>
          <w:szCs w:val="24"/>
        </w:rPr>
        <w:t>o-o-o-o-o-</w:t>
      </w:r>
    </w:p>
    <w:p w:rsidR="008D3CB4" w:rsidRDefault="008D3CB4" w:rsidP="00FE5FAE">
      <w:pPr>
        <w:jc w:val="both"/>
        <w:rPr>
          <w:rFonts w:ascii="Arial" w:hAnsi="Arial" w:cs="Arial"/>
          <w:sz w:val="20"/>
          <w:szCs w:val="20"/>
        </w:rPr>
      </w:pPr>
    </w:p>
    <w:p w:rsidR="00194C70" w:rsidRPr="008D3CB4" w:rsidRDefault="0032516C" w:rsidP="00FE5FAE">
      <w:pPr>
        <w:jc w:val="both"/>
        <w:rPr>
          <w:rFonts w:ascii="Arial" w:hAnsi="Arial" w:cs="Arial"/>
          <w:sz w:val="20"/>
          <w:szCs w:val="20"/>
        </w:rPr>
      </w:pPr>
      <w:r w:rsidRPr="008D3CB4">
        <w:rPr>
          <w:rFonts w:ascii="Arial" w:hAnsi="Arial" w:cs="Arial"/>
          <w:sz w:val="20"/>
          <w:szCs w:val="20"/>
        </w:rPr>
        <w:t>Todas las consideraciones que se han expuesto lo son, como se ha indicado, con carácter de nota de urgencia, y quedan supeditadas a su posible reconsideración</w:t>
      </w:r>
      <w:r w:rsidR="008D3CB4" w:rsidRPr="008D3CB4">
        <w:rPr>
          <w:rFonts w:ascii="Arial" w:hAnsi="Arial" w:cs="Arial"/>
          <w:sz w:val="20"/>
          <w:szCs w:val="20"/>
        </w:rPr>
        <w:t xml:space="preserve">, </w:t>
      </w:r>
      <w:r w:rsidRPr="008D3CB4">
        <w:rPr>
          <w:rFonts w:ascii="Arial" w:hAnsi="Arial" w:cs="Arial"/>
          <w:sz w:val="20"/>
          <w:szCs w:val="20"/>
        </w:rPr>
        <w:t>una vez estudiado el tema con mayor detenimiento.</w:t>
      </w:r>
    </w:p>
    <w:sectPr w:rsidR="00194C70" w:rsidRPr="008D3CB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511" w:rsidRDefault="00D47511" w:rsidP="0056579F">
      <w:pPr>
        <w:spacing w:after="0" w:line="240" w:lineRule="auto"/>
      </w:pPr>
      <w:r>
        <w:separator/>
      </w:r>
    </w:p>
  </w:endnote>
  <w:endnote w:type="continuationSeparator" w:id="0">
    <w:p w:rsidR="00D47511" w:rsidRDefault="00D47511" w:rsidP="00565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Consolas"/>
    <w:charset w:val="00"/>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205969"/>
      <w:docPartObj>
        <w:docPartGallery w:val="Page Numbers (Bottom of Page)"/>
        <w:docPartUnique/>
      </w:docPartObj>
    </w:sdtPr>
    <w:sdtEndPr/>
    <w:sdtContent>
      <w:p w:rsidR="00370788" w:rsidRDefault="00370788">
        <w:pPr>
          <w:pStyle w:val="Piedepgina"/>
          <w:jc w:val="center"/>
        </w:pPr>
        <w:r>
          <w:fldChar w:fldCharType="begin"/>
        </w:r>
        <w:r>
          <w:instrText>PAGE   \* MERGEFORMAT</w:instrText>
        </w:r>
        <w:r>
          <w:fldChar w:fldCharType="separate"/>
        </w:r>
        <w:r w:rsidR="00580AA5">
          <w:rPr>
            <w:noProof/>
          </w:rPr>
          <w:t>7</w:t>
        </w:r>
        <w:r>
          <w:fldChar w:fldCharType="end"/>
        </w:r>
      </w:p>
    </w:sdtContent>
  </w:sdt>
  <w:p w:rsidR="00370788" w:rsidRDefault="0037078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511" w:rsidRDefault="00D47511" w:rsidP="0056579F">
      <w:pPr>
        <w:spacing w:after="0" w:line="240" w:lineRule="auto"/>
      </w:pPr>
      <w:r>
        <w:separator/>
      </w:r>
    </w:p>
  </w:footnote>
  <w:footnote w:type="continuationSeparator" w:id="0">
    <w:p w:rsidR="00D47511" w:rsidRDefault="00D47511" w:rsidP="0056579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B668A7"/>
    <w:multiLevelType w:val="hybridMultilevel"/>
    <w:tmpl w:val="450440C2"/>
    <w:lvl w:ilvl="0" w:tplc="0C6E30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E1B1597"/>
    <w:multiLevelType w:val="hybridMultilevel"/>
    <w:tmpl w:val="286057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725"/>
    <w:rsid w:val="00012C4A"/>
    <w:rsid w:val="000134F5"/>
    <w:rsid w:val="00090EF4"/>
    <w:rsid w:val="000C7A4D"/>
    <w:rsid w:val="000D31AB"/>
    <w:rsid w:val="000E573A"/>
    <w:rsid w:val="000F52C1"/>
    <w:rsid w:val="00100045"/>
    <w:rsid w:val="001044E1"/>
    <w:rsid w:val="00113237"/>
    <w:rsid w:val="001259B4"/>
    <w:rsid w:val="001269C5"/>
    <w:rsid w:val="0014254C"/>
    <w:rsid w:val="0014646F"/>
    <w:rsid w:val="001500CD"/>
    <w:rsid w:val="00183B81"/>
    <w:rsid w:val="00184F92"/>
    <w:rsid w:val="00194B64"/>
    <w:rsid w:val="00194C70"/>
    <w:rsid w:val="001A39D1"/>
    <w:rsid w:val="001A66B6"/>
    <w:rsid w:val="001B14CD"/>
    <w:rsid w:val="001D05F3"/>
    <w:rsid w:val="001D4BF9"/>
    <w:rsid w:val="001F2CA6"/>
    <w:rsid w:val="00211846"/>
    <w:rsid w:val="00214F7B"/>
    <w:rsid w:val="00221827"/>
    <w:rsid w:val="002220B2"/>
    <w:rsid w:val="00223843"/>
    <w:rsid w:val="002367B4"/>
    <w:rsid w:val="002611B9"/>
    <w:rsid w:val="00270EE8"/>
    <w:rsid w:val="00293682"/>
    <w:rsid w:val="002B5D6C"/>
    <w:rsid w:val="002B6B0B"/>
    <w:rsid w:val="002C7E07"/>
    <w:rsid w:val="002D7254"/>
    <w:rsid w:val="002E297E"/>
    <w:rsid w:val="002F0880"/>
    <w:rsid w:val="0031336E"/>
    <w:rsid w:val="0032516C"/>
    <w:rsid w:val="00341A0D"/>
    <w:rsid w:val="00360DDA"/>
    <w:rsid w:val="00367D80"/>
    <w:rsid w:val="00370788"/>
    <w:rsid w:val="0037139E"/>
    <w:rsid w:val="0039400D"/>
    <w:rsid w:val="00396CFD"/>
    <w:rsid w:val="003A012B"/>
    <w:rsid w:val="003A5500"/>
    <w:rsid w:val="003A7C37"/>
    <w:rsid w:val="003B03A5"/>
    <w:rsid w:val="003D379F"/>
    <w:rsid w:val="003D6967"/>
    <w:rsid w:val="003F17A4"/>
    <w:rsid w:val="003F2ED7"/>
    <w:rsid w:val="00420A54"/>
    <w:rsid w:val="00425785"/>
    <w:rsid w:val="00435549"/>
    <w:rsid w:val="0044598D"/>
    <w:rsid w:val="00446718"/>
    <w:rsid w:val="00472152"/>
    <w:rsid w:val="004A15D8"/>
    <w:rsid w:val="004B6EBD"/>
    <w:rsid w:val="004C56C9"/>
    <w:rsid w:val="004C767C"/>
    <w:rsid w:val="004D350E"/>
    <w:rsid w:val="004E5C51"/>
    <w:rsid w:val="004F178E"/>
    <w:rsid w:val="0050035F"/>
    <w:rsid w:val="00503036"/>
    <w:rsid w:val="00503386"/>
    <w:rsid w:val="00512725"/>
    <w:rsid w:val="0056579F"/>
    <w:rsid w:val="00580AA5"/>
    <w:rsid w:val="00582974"/>
    <w:rsid w:val="00583063"/>
    <w:rsid w:val="00590511"/>
    <w:rsid w:val="00590ADE"/>
    <w:rsid w:val="005A040D"/>
    <w:rsid w:val="005A2AEC"/>
    <w:rsid w:val="005A2CC6"/>
    <w:rsid w:val="005B3A3E"/>
    <w:rsid w:val="005C04A0"/>
    <w:rsid w:val="005C3A08"/>
    <w:rsid w:val="005C44A2"/>
    <w:rsid w:val="005D2B49"/>
    <w:rsid w:val="005D5119"/>
    <w:rsid w:val="005E2031"/>
    <w:rsid w:val="0060672E"/>
    <w:rsid w:val="006131F0"/>
    <w:rsid w:val="006579FA"/>
    <w:rsid w:val="00671616"/>
    <w:rsid w:val="00674FE6"/>
    <w:rsid w:val="00683487"/>
    <w:rsid w:val="006B2822"/>
    <w:rsid w:val="006D0FB0"/>
    <w:rsid w:val="006D2259"/>
    <w:rsid w:val="006D4FC9"/>
    <w:rsid w:val="006F0FC0"/>
    <w:rsid w:val="00715296"/>
    <w:rsid w:val="0073652E"/>
    <w:rsid w:val="00741CD0"/>
    <w:rsid w:val="00753555"/>
    <w:rsid w:val="00753A6A"/>
    <w:rsid w:val="007916EA"/>
    <w:rsid w:val="0079460A"/>
    <w:rsid w:val="007B5BF2"/>
    <w:rsid w:val="007C0DA0"/>
    <w:rsid w:val="007C7E3B"/>
    <w:rsid w:val="007F156C"/>
    <w:rsid w:val="0081515B"/>
    <w:rsid w:val="00822972"/>
    <w:rsid w:val="00823F81"/>
    <w:rsid w:val="00827489"/>
    <w:rsid w:val="00861C6C"/>
    <w:rsid w:val="0088700E"/>
    <w:rsid w:val="008A7450"/>
    <w:rsid w:val="008B67AB"/>
    <w:rsid w:val="008C0E2A"/>
    <w:rsid w:val="008D3CB4"/>
    <w:rsid w:val="008E7811"/>
    <w:rsid w:val="0090083F"/>
    <w:rsid w:val="00904620"/>
    <w:rsid w:val="00932AFD"/>
    <w:rsid w:val="0094036F"/>
    <w:rsid w:val="009732BD"/>
    <w:rsid w:val="009843E7"/>
    <w:rsid w:val="00985C4A"/>
    <w:rsid w:val="009A0494"/>
    <w:rsid w:val="009A72EB"/>
    <w:rsid w:val="009B0101"/>
    <w:rsid w:val="009D4D0F"/>
    <w:rsid w:val="009D4E4A"/>
    <w:rsid w:val="009E6E99"/>
    <w:rsid w:val="00A36D79"/>
    <w:rsid w:val="00A40780"/>
    <w:rsid w:val="00A5414C"/>
    <w:rsid w:val="00A72E3E"/>
    <w:rsid w:val="00A73918"/>
    <w:rsid w:val="00A95DB4"/>
    <w:rsid w:val="00AA2889"/>
    <w:rsid w:val="00AA7B93"/>
    <w:rsid w:val="00AB54D2"/>
    <w:rsid w:val="00AD0BDD"/>
    <w:rsid w:val="00AE2F17"/>
    <w:rsid w:val="00AE5D4D"/>
    <w:rsid w:val="00AF0CA2"/>
    <w:rsid w:val="00B03131"/>
    <w:rsid w:val="00B07E2A"/>
    <w:rsid w:val="00B261B5"/>
    <w:rsid w:val="00B31362"/>
    <w:rsid w:val="00B44B75"/>
    <w:rsid w:val="00B5450A"/>
    <w:rsid w:val="00B76F1D"/>
    <w:rsid w:val="00BA2F1B"/>
    <w:rsid w:val="00BA7AB4"/>
    <w:rsid w:val="00BD2DC9"/>
    <w:rsid w:val="00BE08FC"/>
    <w:rsid w:val="00BE13E4"/>
    <w:rsid w:val="00BE55D7"/>
    <w:rsid w:val="00BE7AAA"/>
    <w:rsid w:val="00C225FB"/>
    <w:rsid w:val="00C2322F"/>
    <w:rsid w:val="00C27791"/>
    <w:rsid w:val="00C60508"/>
    <w:rsid w:val="00C6401D"/>
    <w:rsid w:val="00CB15C8"/>
    <w:rsid w:val="00CE5EE6"/>
    <w:rsid w:val="00CF01F6"/>
    <w:rsid w:val="00CF5A00"/>
    <w:rsid w:val="00D05265"/>
    <w:rsid w:val="00D12BC7"/>
    <w:rsid w:val="00D330D2"/>
    <w:rsid w:val="00D431FE"/>
    <w:rsid w:val="00D47511"/>
    <w:rsid w:val="00D5493A"/>
    <w:rsid w:val="00D57327"/>
    <w:rsid w:val="00D654D1"/>
    <w:rsid w:val="00DB06E1"/>
    <w:rsid w:val="00DB13A9"/>
    <w:rsid w:val="00DB2318"/>
    <w:rsid w:val="00DC2FB3"/>
    <w:rsid w:val="00DF3147"/>
    <w:rsid w:val="00E21577"/>
    <w:rsid w:val="00E22914"/>
    <w:rsid w:val="00E234A3"/>
    <w:rsid w:val="00E41021"/>
    <w:rsid w:val="00E5298D"/>
    <w:rsid w:val="00E57CD5"/>
    <w:rsid w:val="00E77202"/>
    <w:rsid w:val="00E819DC"/>
    <w:rsid w:val="00EB07AC"/>
    <w:rsid w:val="00ED1CAE"/>
    <w:rsid w:val="00EE3E85"/>
    <w:rsid w:val="00EE4F7B"/>
    <w:rsid w:val="00EE5379"/>
    <w:rsid w:val="00EE623E"/>
    <w:rsid w:val="00EF344E"/>
    <w:rsid w:val="00EF3F6C"/>
    <w:rsid w:val="00F02386"/>
    <w:rsid w:val="00F13CE5"/>
    <w:rsid w:val="00F47F07"/>
    <w:rsid w:val="00F538E6"/>
    <w:rsid w:val="00F646F8"/>
    <w:rsid w:val="00F64CE9"/>
    <w:rsid w:val="00F67B7F"/>
    <w:rsid w:val="00F73FEF"/>
    <w:rsid w:val="00F839F1"/>
    <w:rsid w:val="00F86C1A"/>
    <w:rsid w:val="00F87D86"/>
    <w:rsid w:val="00FC06DC"/>
    <w:rsid w:val="00FE5FAE"/>
    <w:rsid w:val="00FF387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FAE"/>
    <w:pPr>
      <w:ind w:left="720"/>
      <w:contextualSpacing/>
    </w:pPr>
  </w:style>
  <w:style w:type="paragraph" w:styleId="Encabezado">
    <w:name w:val="header"/>
    <w:basedOn w:val="Normal"/>
    <w:link w:val="EncabezadoCar"/>
    <w:uiPriority w:val="99"/>
    <w:unhideWhenUsed/>
    <w:rsid w:val="00565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79F"/>
  </w:style>
  <w:style w:type="paragraph" w:styleId="Piedepgina">
    <w:name w:val="footer"/>
    <w:basedOn w:val="Normal"/>
    <w:link w:val="PiedepginaCar"/>
    <w:uiPriority w:val="99"/>
    <w:unhideWhenUsed/>
    <w:rsid w:val="00565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79F"/>
  </w:style>
  <w:style w:type="paragraph" w:styleId="Textodeglobo">
    <w:name w:val="Balloon Text"/>
    <w:basedOn w:val="Normal"/>
    <w:link w:val="TextodegloboCar"/>
    <w:uiPriority w:val="99"/>
    <w:semiHidden/>
    <w:unhideWhenUsed/>
    <w:rsid w:val="009B01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0101"/>
    <w:rPr>
      <w:rFonts w:ascii="Segoe UI" w:hAnsi="Segoe UI" w:cs="Segoe UI"/>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E5FAE"/>
    <w:pPr>
      <w:ind w:left="720"/>
      <w:contextualSpacing/>
    </w:pPr>
  </w:style>
  <w:style w:type="paragraph" w:styleId="Encabezado">
    <w:name w:val="header"/>
    <w:basedOn w:val="Normal"/>
    <w:link w:val="EncabezadoCar"/>
    <w:uiPriority w:val="99"/>
    <w:unhideWhenUsed/>
    <w:rsid w:val="005657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579F"/>
  </w:style>
  <w:style w:type="paragraph" w:styleId="Piedepgina">
    <w:name w:val="footer"/>
    <w:basedOn w:val="Normal"/>
    <w:link w:val="PiedepginaCar"/>
    <w:uiPriority w:val="99"/>
    <w:unhideWhenUsed/>
    <w:rsid w:val="005657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579F"/>
  </w:style>
  <w:style w:type="paragraph" w:styleId="Textodeglobo">
    <w:name w:val="Balloon Text"/>
    <w:basedOn w:val="Normal"/>
    <w:link w:val="TextodegloboCar"/>
    <w:uiPriority w:val="99"/>
    <w:semiHidden/>
    <w:unhideWhenUsed/>
    <w:rsid w:val="009B01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01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3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5488</Words>
  <Characters>30184</Characters>
  <Application>Microsoft Macintosh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SGNTJ</Company>
  <LinksUpToDate>false</LinksUpToDate>
  <CharactersWithSpaces>35601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Escribano Testaut</dc:creator>
  <cp:keywords/>
  <dc:description/>
  <cp:lastModifiedBy>Carmen Lucas-Torres</cp:lastModifiedBy>
  <cp:revision>2</cp:revision>
  <cp:lastPrinted>2021-05-05T12:17:00Z</cp:lastPrinted>
  <dcterms:created xsi:type="dcterms:W3CDTF">2021-05-06T14:35:00Z</dcterms:created>
  <dcterms:modified xsi:type="dcterms:W3CDTF">2021-05-06T14:35:00Z</dcterms:modified>
</cp:coreProperties>
</file>