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Layout w:type="fixed"/>
        <w:tblLook w:val="00A0" w:firstRow="1" w:lastRow="0" w:firstColumn="1" w:lastColumn="0" w:noHBand="0" w:noVBand="0"/>
      </w:tblPr>
      <w:tblGrid>
        <w:gridCol w:w="8755"/>
      </w:tblGrid>
      <w:tr w:rsidR="006158B2">
        <w:trPr>
          <w:trHeight w:val="1700"/>
        </w:trPr>
        <w:tc>
          <w:tcPr>
            <w:tcW w:w="8755" w:type="dxa"/>
            <w:hideMark/>
          </w:tcPr>
          <w:p w:rsidR="006158B2" w:rsidRDefault="00666FE7">
            <w:pPr>
              <w:rPr>
                <w:b/>
                <w:caps/>
                <w:noProof/>
              </w:rPr>
            </w:pPr>
            <w:bookmarkStart w:id="0" w:name="_GoBack"/>
            <w:bookmarkEnd w:id="0"/>
            <w:r>
              <w:rPr>
                <w:noProof/>
                <w:lang w:eastAsia="es-ES"/>
              </w:rPr>
              <w:object w:dxaOrig="1440" w:dyaOrig="1440">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63360;visibility:hidden;mso-position-horizontal-relative:text;mso-position-vertical-relative:text" stroked="f">
                  <v:imagedata r:id="rId6" o:title=""/>
                </v:shape>
                <w:control r:id="rId7" w:name="TrinStgClass1" w:shapeid="_x0000_s1026"/>
              </w:object>
            </w:r>
            <w:r>
              <w:rPr>
                <w:b/>
                <w:caps/>
                <w:noProof/>
              </w:rPr>
              <w:t>Juzgado de Instrucción nº 15 de Madrid</w:t>
            </w:r>
          </w:p>
          <w:p w:rsidR="006158B2" w:rsidRDefault="00666FE7">
            <w:pPr>
              <w:tabs>
                <w:tab w:val="left" w:pos="3300"/>
              </w:tabs>
              <w:rPr>
                <w:noProof/>
              </w:rPr>
            </w:pPr>
            <w:r>
              <w:rPr>
                <w:noProof/>
              </w:rPr>
              <w:t>Pza. de Castilla, 1  , Planta 5 - 28046</w:t>
            </w:r>
          </w:p>
          <w:p w:rsidR="006158B2" w:rsidRDefault="00666FE7">
            <w:pPr>
              <w:tabs>
                <w:tab w:val="left" w:pos="-142"/>
              </w:tabs>
              <w:rPr>
                <w:noProof/>
              </w:rPr>
            </w:pPr>
            <w:r>
              <w:rPr>
                <w:noProof/>
              </w:rPr>
              <w:t>Tfno: 914932222</w:t>
            </w:r>
          </w:p>
          <w:p w:rsidR="006158B2" w:rsidRDefault="00666FE7">
            <w:pPr>
              <w:tabs>
                <w:tab w:val="left" w:pos="3300"/>
              </w:tabs>
              <w:rPr>
                <w:noProof/>
              </w:rPr>
            </w:pPr>
            <w:r>
              <w:rPr>
                <w:noProof/>
              </w:rPr>
              <w:t>Fax: 914932225</w:t>
            </w:r>
          </w:p>
          <w:p w:rsidR="006158B2" w:rsidRDefault="006158B2">
            <w:pPr>
              <w:tabs>
                <w:tab w:val="left" w:pos="3300"/>
              </w:tabs>
              <w:rPr>
                <w:noProof/>
              </w:rPr>
            </w:pPr>
          </w:p>
          <w:p w:rsidR="006158B2" w:rsidRDefault="00666FE7">
            <w:pPr>
              <w:tabs>
                <w:tab w:val="left" w:pos="3300"/>
              </w:tabs>
              <w:rPr>
                <w:sz w:val="16"/>
                <w:szCs w:val="16"/>
              </w:rPr>
            </w:pPr>
            <w:r>
              <w:rPr>
                <w:noProof/>
                <w:sz w:val="16"/>
                <w:szCs w:val="16"/>
              </w:rPr>
              <w:t>43003740</w:t>
            </w:r>
          </w:p>
        </w:tc>
      </w:tr>
    </w:tbl>
    <w:p w:rsidR="006158B2" w:rsidRDefault="00666FE7">
      <w:pPr>
        <w:outlineLvl w:val="0"/>
      </w:pPr>
      <w:r>
        <w:t>NIG: 28.079.00.1-2021/0069988</w:t>
      </w:r>
    </w:p>
    <w:p w:rsidR="006158B2" w:rsidRDefault="00666FE7">
      <w:pPr>
        <w:outlineLvl w:val="0"/>
        <w:rPr>
          <w:b/>
        </w:rPr>
      </w:pPr>
      <w:r>
        <w:rPr>
          <w:b/>
        </w:rPr>
        <w:t>Procedimiento: Diligencias previas 597/2021</w:t>
      </w:r>
    </w:p>
    <w:p w:rsidR="006158B2" w:rsidRDefault="00666FE7">
      <w:pPr>
        <w:outlineLvl w:val="0"/>
      </w:pPr>
      <w:r>
        <w:t>Delito: Malversación</w:t>
      </w:r>
    </w:p>
    <w:p w:rsidR="006158B2" w:rsidRDefault="00666FE7">
      <w:pPr>
        <w:outlineLvl w:val="0"/>
      </w:pPr>
      <w:r>
        <w:t>NEGOC</w:t>
      </w:r>
      <w:r>
        <w:t>IADO P</w:t>
      </w:r>
    </w:p>
    <w:p w:rsidR="006158B2" w:rsidRDefault="00666FE7">
      <w:pPr>
        <w:rPr>
          <w:color w:val="000000"/>
        </w:rPr>
      </w:pPr>
      <w:r>
        <w:rPr>
          <w:b/>
          <w:color w:val="000000"/>
        </w:rPr>
        <w:t xml:space="preserve">Accion popular: </w:t>
      </w:r>
    </w:p>
    <w:p w:rsidR="006158B2" w:rsidRDefault="00666FE7">
      <w:pPr>
        <w:rPr>
          <w:color w:val="000000"/>
        </w:rPr>
      </w:pPr>
      <w:r>
        <w:rPr>
          <w:color w:val="000000"/>
        </w:rPr>
        <w:t>PARTIDO POLÍTICO VOX</w:t>
      </w:r>
    </w:p>
    <w:p w:rsidR="006158B2" w:rsidRDefault="00666FE7">
      <w:pPr>
        <w:rPr>
          <w:color w:val="000000"/>
        </w:rPr>
      </w:pPr>
      <w:r>
        <w:rPr>
          <w:color w:val="000000"/>
        </w:rPr>
        <w:t>PROCURADOR D./Dña. MARIA DEL PILAR HIDALGO LOPEZ</w:t>
      </w:r>
    </w:p>
    <w:p w:rsidR="006158B2" w:rsidRDefault="00666FE7">
      <w:pPr>
        <w:rPr>
          <w:color w:val="000000"/>
        </w:rPr>
      </w:pPr>
      <w:r>
        <w:rPr>
          <w:color w:val="000000"/>
        </w:rPr>
        <w:t>PARTIDO POPULAR</w:t>
      </w:r>
    </w:p>
    <w:p w:rsidR="006158B2" w:rsidRDefault="00666FE7">
      <w:pPr>
        <w:rPr>
          <w:color w:val="000000"/>
        </w:rPr>
      </w:pPr>
      <w:r>
        <w:rPr>
          <w:color w:val="000000"/>
        </w:rPr>
        <w:t>PROCURADOR D./Dña. MANUEL SANCHEZ-PUELLES GONZALEZ-CARVAJAL</w:t>
      </w:r>
    </w:p>
    <w:p w:rsidR="006158B2" w:rsidRDefault="00666FE7">
      <w:pPr>
        <w:rPr>
          <w:b/>
          <w:color w:val="000000"/>
        </w:rPr>
      </w:pPr>
      <w:r>
        <w:rPr>
          <w:b/>
          <w:color w:val="000000"/>
        </w:rPr>
        <w:t xml:space="preserve">Querellado: </w:t>
      </w:r>
    </w:p>
    <w:p w:rsidR="006158B2" w:rsidRDefault="00666FE7">
      <w:pPr>
        <w:rPr>
          <w:color w:val="000000"/>
        </w:rPr>
      </w:pPr>
      <w:r>
        <w:rPr>
          <w:color w:val="000000"/>
        </w:rPr>
        <w:t>D./Dña. Bartolomé LORA TORO  y otros 4</w:t>
      </w:r>
    </w:p>
    <w:p w:rsidR="006158B2" w:rsidRDefault="00666FE7">
      <w:pPr>
        <w:rPr>
          <w:color w:val="000000"/>
        </w:rPr>
      </w:pPr>
      <w:r>
        <w:rPr>
          <w:color w:val="000000"/>
        </w:rPr>
        <w:t>Sr. ABOGADO DEL ESTADO</w:t>
      </w:r>
    </w:p>
    <w:p w:rsidR="006158B2" w:rsidRDefault="00666FE7">
      <w:pPr>
        <w:rPr>
          <w:color w:val="000000"/>
        </w:rPr>
      </w:pPr>
      <w:r>
        <w:rPr>
          <w:color w:val="000000"/>
        </w:rPr>
        <w:t xml:space="preserve">PLUS ULTRA </w:t>
      </w:r>
      <w:r>
        <w:rPr>
          <w:color w:val="000000"/>
        </w:rPr>
        <w:t>LÍNEA AEREA, S.A.</w:t>
      </w:r>
    </w:p>
    <w:p w:rsidR="006158B2" w:rsidRDefault="00666FE7">
      <w:pPr>
        <w:rPr>
          <w:color w:val="000000"/>
        </w:rPr>
      </w:pPr>
      <w:r>
        <w:rPr>
          <w:color w:val="000000"/>
        </w:rPr>
        <w:t>PROCURADOR D./Dña. JAIME GONZALEZ MINGUEZ</w:t>
      </w:r>
    </w:p>
    <w:p w:rsidR="006158B2" w:rsidRDefault="006158B2">
      <w:pPr>
        <w:rPr>
          <w:color w:val="000000"/>
        </w:rPr>
      </w:pPr>
    </w:p>
    <w:p w:rsidR="006158B2" w:rsidRDefault="006158B2">
      <w:pPr>
        <w:widowControl w:val="0"/>
        <w:autoSpaceDE w:val="0"/>
        <w:autoSpaceDN w:val="0"/>
        <w:adjustRightInd w:val="0"/>
        <w:rPr>
          <w:bCs/>
        </w:rPr>
      </w:pPr>
    </w:p>
    <w:p w:rsidR="006158B2" w:rsidRDefault="00666FE7">
      <w:pPr>
        <w:jc w:val="center"/>
        <w:rPr>
          <w:b/>
          <w:sz w:val="36"/>
          <w:szCs w:val="36"/>
          <w:lang w:eastAsia="es-ES"/>
        </w:rPr>
      </w:pPr>
      <w:r>
        <w:rPr>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Imagen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hidden="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Imagen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hidden="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 U T O</w:t>
      </w:r>
    </w:p>
    <w:p w:rsidR="006158B2" w:rsidRDefault="006158B2">
      <w:pPr>
        <w:rPr>
          <w:szCs w:val="24"/>
        </w:rPr>
      </w:pPr>
    </w:p>
    <w:p w:rsidR="006158B2" w:rsidRDefault="00666FE7">
      <w:pPr>
        <w:rPr>
          <w:szCs w:val="24"/>
        </w:rPr>
      </w:pPr>
      <w:r>
        <w:rPr>
          <w:b/>
          <w:szCs w:val="24"/>
        </w:rPr>
        <w:t>LA MAGISTRADA-JUEZ QUE LO DICTA</w:t>
      </w:r>
      <w:r>
        <w:rPr>
          <w:szCs w:val="24"/>
        </w:rPr>
        <w:t xml:space="preserve">: </w:t>
      </w:r>
    </w:p>
    <w:p w:rsidR="006158B2" w:rsidRDefault="00666FE7">
      <w:pPr>
        <w:rPr>
          <w:szCs w:val="24"/>
        </w:rPr>
      </w:pPr>
      <w:r>
        <w:rPr>
          <w:szCs w:val="24"/>
        </w:rPr>
        <w:t>Dña. ESPERANZA COLLAZOS CHAMORRO</w:t>
      </w:r>
    </w:p>
    <w:p w:rsidR="006158B2" w:rsidRDefault="00666FE7">
      <w:pPr>
        <w:rPr>
          <w:szCs w:val="24"/>
        </w:rPr>
      </w:pPr>
      <w:r>
        <w:rPr>
          <w:b/>
          <w:szCs w:val="24"/>
        </w:rPr>
        <w:t>Lugar</w:t>
      </w:r>
      <w:r>
        <w:rPr>
          <w:szCs w:val="24"/>
        </w:rPr>
        <w:t>: Madrid</w:t>
      </w:r>
    </w:p>
    <w:p w:rsidR="006158B2" w:rsidRDefault="00666FE7">
      <w:pPr>
        <w:rPr>
          <w:szCs w:val="24"/>
        </w:rPr>
      </w:pPr>
      <w:r>
        <w:rPr>
          <w:b/>
          <w:szCs w:val="24"/>
        </w:rPr>
        <w:t>Fecha</w:t>
      </w:r>
      <w:r>
        <w:rPr>
          <w:szCs w:val="24"/>
        </w:rPr>
        <w:t>: 21 de julio de 2021.</w:t>
      </w:r>
    </w:p>
    <w:p w:rsidR="006158B2" w:rsidRDefault="006158B2"/>
    <w:p w:rsidR="006158B2" w:rsidRDefault="006158B2">
      <w:pPr>
        <w:pStyle w:val="TituloAuto"/>
        <w:widowControl w:val="0"/>
        <w:autoSpaceDE w:val="0"/>
        <w:autoSpaceDN w:val="0"/>
        <w:adjustRightInd w:val="0"/>
        <w:spacing w:line="240" w:lineRule="auto"/>
        <w:jc w:val="both"/>
        <w:rPr>
          <w:bCs/>
          <w:sz w:val="24"/>
          <w:szCs w:val="24"/>
          <w:lang w:eastAsia="es-ES"/>
        </w:rPr>
      </w:pPr>
    </w:p>
    <w:p w:rsidR="006158B2" w:rsidRDefault="00666FE7">
      <w:pPr>
        <w:pStyle w:val="TituloAuto"/>
        <w:widowControl w:val="0"/>
        <w:autoSpaceDE w:val="0"/>
        <w:autoSpaceDN w:val="0"/>
        <w:adjustRightInd w:val="0"/>
        <w:spacing w:line="240" w:lineRule="auto"/>
        <w:rPr>
          <w:sz w:val="24"/>
          <w:szCs w:val="24"/>
          <w:lang w:val="es-ES_tradnl" w:eastAsia="es-ES"/>
        </w:rPr>
      </w:pPr>
      <w:r>
        <w:rPr>
          <w:b/>
          <w:bCs/>
          <w:sz w:val="24"/>
          <w:szCs w:val="24"/>
          <w:u w:val="single"/>
          <w:lang w:val="es-ES_tradnl" w:eastAsia="es-ES"/>
        </w:rPr>
        <w:t>ANTECEDENTES DE HECHO</w:t>
      </w:r>
    </w:p>
    <w:p w:rsidR="006158B2" w:rsidRDefault="006158B2">
      <w:pPr>
        <w:widowControl w:val="0"/>
        <w:autoSpaceDE w:val="0"/>
        <w:autoSpaceDN w:val="0"/>
        <w:adjustRightInd w:val="0"/>
        <w:spacing w:line="240" w:lineRule="auto"/>
        <w:ind w:firstLine="850"/>
        <w:rPr>
          <w:szCs w:val="24"/>
          <w:lang w:val="es-ES_tradnl" w:eastAsia="es-ES"/>
        </w:rPr>
      </w:pPr>
    </w:p>
    <w:p w:rsidR="006158B2" w:rsidRDefault="00666FE7">
      <w:pPr>
        <w:widowControl w:val="0"/>
        <w:autoSpaceDE w:val="0"/>
        <w:autoSpaceDN w:val="0"/>
        <w:adjustRightInd w:val="0"/>
        <w:spacing w:line="240" w:lineRule="auto"/>
        <w:ind w:firstLine="851"/>
        <w:rPr>
          <w:szCs w:val="24"/>
          <w:lang w:val="es-ES_tradnl" w:eastAsia="es-ES"/>
        </w:rPr>
      </w:pPr>
      <w:r>
        <w:rPr>
          <w:b/>
          <w:bCs/>
          <w:szCs w:val="24"/>
          <w:lang w:val="es-ES_tradnl" w:eastAsia="es-ES"/>
        </w:rPr>
        <w:t>PRIMERO.-</w:t>
      </w:r>
      <w:r>
        <w:rPr>
          <w:szCs w:val="24"/>
          <w:lang w:val="es-ES_tradnl" w:eastAsia="es-ES"/>
        </w:rPr>
        <w:t xml:space="preserve">  Por el Fondo de Apoyo a la solvencia de Empresas estratégicas - SEPI en Oficio con fecha de entrada en este Juzgado 14/07/21, se puso en conocimiento de este Juzgado, entre otros, que </w:t>
      </w:r>
      <w:r>
        <w:rPr>
          <w:i/>
          <w:szCs w:val="24"/>
          <w:lang w:val="es-ES_tradnl" w:eastAsia="es-ES"/>
        </w:rPr>
        <w:t>“el próximo 28 de julio de 2021, en torno a las 10:00 horas, se proced</w:t>
      </w:r>
      <w:r>
        <w:rPr>
          <w:i/>
          <w:szCs w:val="24"/>
          <w:lang w:val="es-ES_tradnl" w:eastAsia="es-ES"/>
        </w:rPr>
        <w:t>erá a cumplir con la obligación de desembolso del préstamo participativo, salvo que con anterioridad se haya recibido orden en contrario”,</w:t>
      </w:r>
      <w:r>
        <w:rPr>
          <w:szCs w:val="24"/>
          <w:lang w:val="es-ES_tradnl" w:eastAsia="es-ES"/>
        </w:rPr>
        <w:t xml:space="preserve"> en relación con un préstamo participativo por importe de 34.000.000 euros, acordado por la FASEE en el expediente tra</w:t>
      </w:r>
      <w:r>
        <w:rPr>
          <w:szCs w:val="24"/>
          <w:lang w:val="es-ES_tradnl" w:eastAsia="es-ES"/>
        </w:rPr>
        <w:t>mitado a raíz de la solicitud de Plus Ultra Líneas Aéreas, S. A. En escrito de fecha 19 de Julio presentado por la Abogacía del Estado se manifiesta esta circunstancia “ si bien poniendo en conocimiento del Juzgado por éste considerase oportuno adoptar alg</w:t>
      </w:r>
      <w:r>
        <w:rPr>
          <w:szCs w:val="24"/>
          <w:lang w:val="es-ES_tradnl" w:eastAsia="es-ES"/>
        </w:rPr>
        <w:t xml:space="preserve">una medida al respecto.” </w:t>
      </w:r>
    </w:p>
    <w:p w:rsidR="006158B2" w:rsidRDefault="006158B2">
      <w:pPr>
        <w:widowControl w:val="0"/>
        <w:autoSpaceDE w:val="0"/>
        <w:autoSpaceDN w:val="0"/>
        <w:adjustRightInd w:val="0"/>
        <w:spacing w:line="240" w:lineRule="auto"/>
        <w:ind w:firstLine="851"/>
        <w:rPr>
          <w:szCs w:val="24"/>
          <w:lang w:val="es-ES_tradnl" w:eastAsia="es-ES"/>
        </w:rPr>
      </w:pPr>
    </w:p>
    <w:p w:rsidR="006158B2" w:rsidRDefault="00666FE7">
      <w:pPr>
        <w:widowControl w:val="0"/>
        <w:autoSpaceDE w:val="0"/>
        <w:autoSpaceDN w:val="0"/>
        <w:adjustRightInd w:val="0"/>
        <w:spacing w:line="240" w:lineRule="auto"/>
        <w:ind w:firstLine="851"/>
        <w:rPr>
          <w:szCs w:val="24"/>
          <w:lang w:val="es-ES_tradnl" w:eastAsia="es-ES"/>
        </w:rPr>
      </w:pPr>
      <w:r>
        <w:rPr>
          <w:b/>
          <w:szCs w:val="24"/>
          <w:lang w:val="es-ES_tradnl" w:eastAsia="es-ES"/>
        </w:rPr>
        <w:t xml:space="preserve">SEGUNDO.- </w:t>
      </w:r>
      <w:r>
        <w:rPr>
          <w:szCs w:val="24"/>
          <w:lang w:val="es-ES_tradnl" w:eastAsia="es-ES"/>
        </w:rPr>
        <w:t>Dado traslado a las partes personadas se presentaron escritos de alegaciones por el Ministerio Fiscal, las Representaciones Procesales de los Partidos Políticos VOX y POPULAR, así como por la Sra. Abogada del Estado, en</w:t>
      </w:r>
      <w:r>
        <w:rPr>
          <w:szCs w:val="24"/>
          <w:lang w:val="es-ES_tradnl" w:eastAsia="es-ES"/>
        </w:rPr>
        <w:t xml:space="preserve"> pretensiones de sus derechos cada uno de ellos.</w:t>
      </w:r>
    </w:p>
    <w:p w:rsidR="006158B2" w:rsidRDefault="006158B2">
      <w:pPr>
        <w:widowControl w:val="0"/>
        <w:autoSpaceDE w:val="0"/>
        <w:autoSpaceDN w:val="0"/>
        <w:adjustRightInd w:val="0"/>
        <w:spacing w:line="240" w:lineRule="auto"/>
        <w:ind w:firstLine="851"/>
        <w:rPr>
          <w:szCs w:val="24"/>
          <w:lang w:val="es-ES_tradnl" w:eastAsia="es-ES"/>
        </w:rPr>
      </w:pPr>
    </w:p>
    <w:p w:rsidR="006158B2" w:rsidRDefault="006158B2">
      <w:pPr>
        <w:widowControl w:val="0"/>
        <w:autoSpaceDE w:val="0"/>
        <w:autoSpaceDN w:val="0"/>
        <w:adjustRightInd w:val="0"/>
        <w:spacing w:line="240" w:lineRule="auto"/>
        <w:ind w:firstLine="851"/>
        <w:rPr>
          <w:szCs w:val="24"/>
          <w:lang w:val="es-ES_tradnl" w:eastAsia="es-ES"/>
        </w:rPr>
      </w:pPr>
    </w:p>
    <w:p w:rsidR="006158B2" w:rsidRDefault="006158B2">
      <w:pPr>
        <w:widowControl w:val="0"/>
        <w:autoSpaceDE w:val="0"/>
        <w:autoSpaceDN w:val="0"/>
        <w:adjustRightInd w:val="0"/>
        <w:spacing w:line="240" w:lineRule="auto"/>
        <w:ind w:firstLine="708"/>
        <w:rPr>
          <w:szCs w:val="24"/>
          <w:lang w:val="es-ES_tradnl" w:eastAsia="es-ES"/>
        </w:rPr>
      </w:pPr>
    </w:p>
    <w:p w:rsidR="006158B2" w:rsidRDefault="00666FE7">
      <w:pPr>
        <w:widowControl w:val="0"/>
        <w:autoSpaceDE w:val="0"/>
        <w:autoSpaceDN w:val="0"/>
        <w:adjustRightInd w:val="0"/>
        <w:spacing w:line="240" w:lineRule="auto"/>
        <w:ind w:firstLine="708"/>
      </w:pPr>
      <w:r>
        <w:rPr>
          <w:szCs w:val="24"/>
          <w:lang w:val="es-ES_tradnl" w:eastAsia="es-ES"/>
        </w:rPr>
        <w:lastRenderedPageBreak/>
        <w:t xml:space="preserve"> </w:t>
      </w:r>
    </w:p>
    <w:p w:rsidR="006158B2" w:rsidRDefault="00666FE7">
      <w:pPr>
        <w:pStyle w:val="TituloRazonamientos"/>
        <w:widowControl w:val="0"/>
        <w:autoSpaceDE w:val="0"/>
        <w:autoSpaceDN w:val="0"/>
        <w:adjustRightInd w:val="0"/>
        <w:spacing w:line="240" w:lineRule="auto"/>
        <w:rPr>
          <w:b/>
          <w:bCs/>
          <w:sz w:val="24"/>
          <w:szCs w:val="24"/>
          <w:u w:val="single"/>
          <w:lang w:val="es-ES_tradnl" w:eastAsia="es-ES"/>
        </w:rPr>
      </w:pPr>
      <w:r>
        <w:rPr>
          <w:b/>
          <w:bCs/>
          <w:sz w:val="24"/>
          <w:szCs w:val="24"/>
          <w:u w:val="single"/>
          <w:lang w:val="es-ES_tradnl" w:eastAsia="es-ES"/>
        </w:rPr>
        <w:t>FUNDAMENTOS DE DERECHO</w:t>
      </w:r>
    </w:p>
    <w:p w:rsidR="006158B2" w:rsidRDefault="006158B2">
      <w:pPr>
        <w:widowControl w:val="0"/>
        <w:autoSpaceDE w:val="0"/>
        <w:autoSpaceDN w:val="0"/>
        <w:adjustRightInd w:val="0"/>
        <w:spacing w:line="240" w:lineRule="auto"/>
        <w:ind w:firstLine="850"/>
        <w:rPr>
          <w:szCs w:val="24"/>
          <w:lang w:val="es-ES_tradnl" w:eastAsia="es-ES"/>
        </w:rPr>
      </w:pPr>
    </w:p>
    <w:p w:rsidR="006158B2" w:rsidRDefault="00666FE7">
      <w:pPr>
        <w:widowControl w:val="0"/>
        <w:autoSpaceDE w:val="0"/>
        <w:autoSpaceDN w:val="0"/>
        <w:adjustRightInd w:val="0"/>
        <w:spacing w:line="240" w:lineRule="auto"/>
        <w:ind w:firstLine="850"/>
        <w:rPr>
          <w:szCs w:val="24"/>
          <w:lang w:val="es-ES_tradnl" w:eastAsia="es-ES"/>
        </w:rPr>
      </w:pPr>
      <w:r>
        <w:rPr>
          <w:b/>
          <w:bCs/>
          <w:szCs w:val="24"/>
          <w:lang w:val="es-ES_tradnl" w:eastAsia="es-ES"/>
        </w:rPr>
        <w:t>PRIMERO.-</w:t>
      </w:r>
      <w:r>
        <w:rPr>
          <w:szCs w:val="24"/>
          <w:lang w:val="es-ES_tradnl" w:eastAsia="es-ES"/>
        </w:rPr>
        <w:t xml:space="preserve"> Pues bien, entendiendo que el desembolso de la cantidad de 34.000.000 de eros como préstamo participativo prevista para el día 28 de Julio del presente, dentro de un plan de viabilidad para la empresa Plus Ultra, debe ser justificada, habida cuenta la exi</w:t>
      </w:r>
      <w:r>
        <w:rPr>
          <w:szCs w:val="24"/>
          <w:lang w:val="es-ES_tradnl" w:eastAsia="es-ES"/>
        </w:rPr>
        <w:t>stencia de este procedimiento, las partes deberán acreditar la necesidad de la entrega para dicha viabilidad de forma que una entrega no justificada supondría un menoscabo patrimonial importante sin posibilidad de restauración a una situación anterior.</w:t>
      </w:r>
    </w:p>
    <w:p w:rsidR="006158B2" w:rsidRDefault="006158B2">
      <w:pPr>
        <w:widowControl w:val="0"/>
        <w:autoSpaceDE w:val="0"/>
        <w:autoSpaceDN w:val="0"/>
        <w:adjustRightInd w:val="0"/>
        <w:spacing w:line="240" w:lineRule="auto"/>
        <w:ind w:firstLine="850"/>
        <w:rPr>
          <w:szCs w:val="24"/>
          <w:lang w:val="es-ES_tradnl" w:eastAsia="es-ES"/>
        </w:rPr>
      </w:pPr>
    </w:p>
    <w:p w:rsidR="006158B2" w:rsidRDefault="00666FE7">
      <w:pPr>
        <w:widowControl w:val="0"/>
        <w:autoSpaceDE w:val="0"/>
        <w:autoSpaceDN w:val="0"/>
        <w:adjustRightInd w:val="0"/>
        <w:spacing w:line="240" w:lineRule="auto"/>
        <w:ind w:firstLine="850"/>
        <w:rPr>
          <w:szCs w:val="24"/>
          <w:lang w:val="es-ES_tradnl" w:eastAsia="es-ES"/>
        </w:rPr>
      </w:pPr>
      <w:r>
        <w:rPr>
          <w:szCs w:val="24"/>
          <w:lang w:val="es-ES_tradnl" w:eastAsia="es-ES"/>
        </w:rPr>
        <w:t>La</w:t>
      </w:r>
      <w:r>
        <w:rPr>
          <w:szCs w:val="24"/>
          <w:lang w:val="es-ES_tradnl" w:eastAsia="es-ES"/>
        </w:rPr>
        <w:t xml:space="preserve"> teoría general de las medidas cautelares en el ámbito de delitos contra el Patrimonio en un sentido amplio de  peligro o urgencia de su necesidad, peligro en la mora y el fumus bonis iuris, son aquí de aplicación, teniendo siempre un carácter provisional </w:t>
      </w:r>
      <w:r>
        <w:rPr>
          <w:szCs w:val="24"/>
          <w:lang w:val="es-ES_tradnl" w:eastAsia="es-ES"/>
        </w:rPr>
        <w:t>.</w:t>
      </w:r>
    </w:p>
    <w:p w:rsidR="006158B2" w:rsidRDefault="006158B2">
      <w:pPr>
        <w:widowControl w:val="0"/>
        <w:autoSpaceDE w:val="0"/>
        <w:autoSpaceDN w:val="0"/>
        <w:adjustRightInd w:val="0"/>
        <w:spacing w:line="240" w:lineRule="auto"/>
        <w:ind w:firstLine="850"/>
        <w:rPr>
          <w:szCs w:val="24"/>
          <w:lang w:val="es-ES_tradnl" w:eastAsia="es-ES"/>
        </w:rPr>
      </w:pPr>
    </w:p>
    <w:p w:rsidR="006158B2" w:rsidRDefault="00666FE7">
      <w:pPr>
        <w:widowControl w:val="0"/>
        <w:autoSpaceDE w:val="0"/>
        <w:autoSpaceDN w:val="0"/>
        <w:adjustRightInd w:val="0"/>
        <w:spacing w:line="240" w:lineRule="auto"/>
        <w:ind w:firstLine="851"/>
        <w:rPr>
          <w:szCs w:val="24"/>
          <w:lang w:val="es-ES_tradnl" w:eastAsia="es-ES"/>
        </w:rPr>
      </w:pPr>
      <w:r>
        <w:rPr>
          <w:b/>
          <w:bCs/>
          <w:szCs w:val="24"/>
          <w:lang w:val="es-ES_tradnl" w:eastAsia="es-ES"/>
        </w:rPr>
        <w:t>SEGUNDO.-</w:t>
      </w:r>
      <w:r>
        <w:rPr>
          <w:szCs w:val="24"/>
          <w:lang w:val="es-ES_tradnl" w:eastAsia="es-ES"/>
        </w:rPr>
        <w:t xml:space="preserve"> La existencia de este procedimiento penal, justifica, la suspensión de la entrega prevista para el día 28 de julio, sin perjuicio de que, si queda acreditada su pertinencia, se proceda a su entrega, con la documentación y el resto de diligenci</w:t>
      </w:r>
      <w:r>
        <w:rPr>
          <w:szCs w:val="24"/>
          <w:lang w:val="es-ES_tradnl" w:eastAsia="es-ES"/>
        </w:rPr>
        <w:t xml:space="preserve">as que se acuerden por entenderlas necesarias para el esclarecimiento de los hechos. </w:t>
      </w:r>
    </w:p>
    <w:p w:rsidR="006158B2" w:rsidRDefault="006158B2">
      <w:pPr>
        <w:pStyle w:val="TituloDisposicion"/>
        <w:widowControl w:val="0"/>
        <w:autoSpaceDE w:val="0"/>
        <w:autoSpaceDN w:val="0"/>
        <w:adjustRightInd w:val="0"/>
        <w:spacing w:line="240" w:lineRule="auto"/>
        <w:rPr>
          <w:b/>
          <w:bCs/>
          <w:sz w:val="24"/>
          <w:szCs w:val="24"/>
          <w:u w:val="single"/>
          <w:lang w:val="es-ES_tradnl" w:eastAsia="es-ES"/>
        </w:rPr>
      </w:pPr>
    </w:p>
    <w:p w:rsidR="006158B2" w:rsidRDefault="00666FE7">
      <w:pPr>
        <w:pStyle w:val="TituloDisposicion"/>
        <w:widowControl w:val="0"/>
        <w:autoSpaceDE w:val="0"/>
        <w:autoSpaceDN w:val="0"/>
        <w:adjustRightInd w:val="0"/>
        <w:spacing w:line="240" w:lineRule="auto"/>
        <w:rPr>
          <w:b/>
          <w:bCs/>
          <w:sz w:val="24"/>
          <w:szCs w:val="24"/>
          <w:u w:val="single"/>
          <w:lang w:val="es-ES_tradnl" w:eastAsia="es-ES"/>
        </w:rPr>
      </w:pPr>
      <w:r>
        <w:rPr>
          <w:b/>
          <w:bCs/>
          <w:sz w:val="24"/>
          <w:szCs w:val="24"/>
          <w:u w:val="single"/>
          <w:lang w:val="es-ES_tradnl" w:eastAsia="es-ES"/>
        </w:rPr>
        <w:t>PARTE DISPOSITIVA</w:t>
      </w:r>
    </w:p>
    <w:p w:rsidR="006158B2" w:rsidRDefault="006158B2">
      <w:pPr>
        <w:rPr>
          <w:lang w:val="es-ES_tradnl" w:eastAsia="es-ES"/>
        </w:rPr>
      </w:pPr>
    </w:p>
    <w:p w:rsidR="006158B2" w:rsidRDefault="00666FE7">
      <w:pPr>
        <w:widowControl w:val="0"/>
        <w:autoSpaceDE w:val="0"/>
        <w:autoSpaceDN w:val="0"/>
        <w:adjustRightInd w:val="0"/>
        <w:spacing w:line="240" w:lineRule="auto"/>
        <w:ind w:firstLine="851"/>
        <w:rPr>
          <w:bCs/>
          <w:szCs w:val="24"/>
          <w:lang w:val="es-ES_tradnl" w:eastAsia="es-ES"/>
        </w:rPr>
      </w:pPr>
      <w:r>
        <w:rPr>
          <w:bCs/>
          <w:szCs w:val="24"/>
          <w:lang w:val="es-ES_tradnl" w:eastAsia="es-ES"/>
        </w:rPr>
        <w:t xml:space="preserve">1.- </w:t>
      </w:r>
      <w:r>
        <w:rPr>
          <w:b/>
          <w:bCs/>
          <w:szCs w:val="24"/>
          <w:lang w:val="es-ES_tradnl" w:eastAsia="es-ES"/>
        </w:rPr>
        <w:t xml:space="preserve">SE SUSPENDE LA ENTREGA prevista para el día 28 de Julio de 2021, a la empresa PLUS ULTRA de la cantidad concedida como préstamo participativo de </w:t>
      </w:r>
      <w:r>
        <w:rPr>
          <w:b/>
          <w:bCs/>
          <w:szCs w:val="24"/>
          <w:lang w:val="es-ES_tradnl" w:eastAsia="es-ES"/>
        </w:rPr>
        <w:t>34.000.000 euros</w:t>
      </w:r>
      <w:r>
        <w:rPr>
          <w:bCs/>
          <w:szCs w:val="24"/>
          <w:lang w:val="es-ES_tradnl" w:eastAsia="es-ES"/>
        </w:rPr>
        <w:t xml:space="preserve"> , con vencimiento en siete años </w:t>
      </w:r>
    </w:p>
    <w:p w:rsidR="006158B2" w:rsidRDefault="006158B2">
      <w:pPr>
        <w:widowControl w:val="0"/>
        <w:autoSpaceDE w:val="0"/>
        <w:autoSpaceDN w:val="0"/>
        <w:adjustRightInd w:val="0"/>
        <w:spacing w:line="240" w:lineRule="auto"/>
        <w:rPr>
          <w:bCs/>
          <w:szCs w:val="24"/>
          <w:lang w:val="es-ES_tradnl" w:eastAsia="es-ES"/>
        </w:rPr>
      </w:pPr>
    </w:p>
    <w:p w:rsidR="006158B2" w:rsidRDefault="00666FE7">
      <w:pPr>
        <w:widowControl w:val="0"/>
        <w:autoSpaceDE w:val="0"/>
        <w:autoSpaceDN w:val="0"/>
        <w:adjustRightInd w:val="0"/>
        <w:spacing w:line="240" w:lineRule="auto"/>
        <w:ind w:firstLine="850"/>
        <w:rPr>
          <w:szCs w:val="24"/>
          <w:lang w:val="es-ES_tradnl" w:eastAsia="es-ES"/>
        </w:rPr>
      </w:pPr>
      <w:r>
        <w:rPr>
          <w:b/>
          <w:szCs w:val="24"/>
          <w:lang w:val="es-ES_tradnl" w:eastAsia="es-ES"/>
        </w:rPr>
        <w:t>2.-</w:t>
      </w:r>
      <w:r>
        <w:rPr>
          <w:szCs w:val="24"/>
          <w:lang w:val="es-ES_tradnl" w:eastAsia="es-ES"/>
        </w:rPr>
        <w:t xml:space="preserve"> </w:t>
      </w:r>
      <w:r>
        <w:rPr>
          <w:b/>
          <w:szCs w:val="24"/>
          <w:lang w:val="es-ES_tradnl" w:eastAsia="es-ES"/>
        </w:rPr>
        <w:t>Notifíquese este auto, tanto al FASEE</w:t>
      </w:r>
      <w:r>
        <w:rPr>
          <w:szCs w:val="24"/>
          <w:lang w:val="es-ES_tradnl" w:eastAsia="es-ES"/>
        </w:rPr>
        <w:t xml:space="preserve"> ya las partes, al mismo tiempo, para que se abstengan de realizar cualquier acto que suponga infracción de la prohibición impuesta, apercibiéndoles que el incumpli</w:t>
      </w:r>
      <w:r>
        <w:rPr>
          <w:szCs w:val="24"/>
          <w:lang w:val="es-ES_tradnl" w:eastAsia="es-ES"/>
        </w:rPr>
        <w:t>miento puede dar lugar a nuevas medidas cautelares; sin perjuicio de otras responsabilidades criminales derivadas del incumplimiento de las ya adoptadas.</w:t>
      </w:r>
    </w:p>
    <w:p w:rsidR="006158B2" w:rsidRDefault="006158B2">
      <w:pPr>
        <w:widowControl w:val="0"/>
        <w:autoSpaceDE w:val="0"/>
        <w:autoSpaceDN w:val="0"/>
        <w:adjustRightInd w:val="0"/>
        <w:spacing w:line="240" w:lineRule="auto"/>
        <w:ind w:firstLine="850"/>
        <w:rPr>
          <w:szCs w:val="24"/>
          <w:lang w:val="es-ES_tradnl" w:eastAsia="es-ES"/>
        </w:rPr>
      </w:pPr>
    </w:p>
    <w:p w:rsidR="006158B2" w:rsidRDefault="00666FE7">
      <w:pPr>
        <w:widowControl w:val="0"/>
        <w:autoSpaceDE w:val="0"/>
        <w:autoSpaceDN w:val="0"/>
        <w:adjustRightInd w:val="0"/>
        <w:spacing w:line="240" w:lineRule="auto"/>
        <w:ind w:firstLine="850"/>
        <w:rPr>
          <w:szCs w:val="24"/>
          <w:lang w:val="es-ES_tradnl" w:eastAsia="es-ES"/>
        </w:rPr>
      </w:pPr>
      <w:r>
        <w:rPr>
          <w:b/>
          <w:szCs w:val="24"/>
          <w:lang w:val="es-ES_tradnl" w:eastAsia="es-ES"/>
        </w:rPr>
        <w:t>3.-</w:t>
      </w:r>
      <w:r>
        <w:rPr>
          <w:szCs w:val="24"/>
          <w:lang w:val="es-ES_tradnl" w:eastAsia="es-ES"/>
        </w:rPr>
        <w:t xml:space="preserve"> </w:t>
      </w:r>
      <w:r>
        <w:rPr>
          <w:b/>
          <w:szCs w:val="24"/>
          <w:lang w:val="es-ES_tradnl" w:eastAsia="es-ES"/>
        </w:rPr>
        <w:t>REUQIERASE a la compañía PLUS ULTRA</w:t>
      </w:r>
      <w:r>
        <w:rPr>
          <w:szCs w:val="24"/>
          <w:lang w:val="es-ES_tradnl" w:eastAsia="es-ES"/>
        </w:rPr>
        <w:t>, mediante la notificación de la presente resolución a su Repr</w:t>
      </w:r>
      <w:r>
        <w:rPr>
          <w:szCs w:val="24"/>
          <w:lang w:val="es-ES_tradnl" w:eastAsia="es-ES"/>
        </w:rPr>
        <w:t>esentación Procesal,  a efectos de que en el término de 5 días , acredite la necesidad de entrega del préstamo para el pago de acreedores.</w:t>
      </w:r>
    </w:p>
    <w:p w:rsidR="006158B2" w:rsidRDefault="006158B2">
      <w:pPr>
        <w:widowControl w:val="0"/>
        <w:autoSpaceDE w:val="0"/>
        <w:autoSpaceDN w:val="0"/>
        <w:adjustRightInd w:val="0"/>
        <w:spacing w:line="240" w:lineRule="auto"/>
        <w:rPr>
          <w:bCs/>
          <w:szCs w:val="24"/>
          <w:lang w:val="es-ES_tradnl" w:eastAsia="es-ES"/>
        </w:rPr>
      </w:pPr>
    </w:p>
    <w:p w:rsidR="006158B2" w:rsidRDefault="00666FE7">
      <w:pPr>
        <w:ind w:firstLine="708"/>
        <w:rPr>
          <w:noProof/>
          <w:szCs w:val="24"/>
        </w:rPr>
      </w:pPr>
      <w:r>
        <w:rPr>
          <w:noProof/>
          <w:lang w:eastAsia="es-ES"/>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Imagen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hidden="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Imagen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hidden="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w:t>Notifíquese la presente resolucion a las partes, haciéndoles saber que contra la misma, cabe interponer recurso de</w:t>
      </w:r>
      <w:r>
        <w:rPr>
          <w:noProof/>
          <w:szCs w:val="24"/>
        </w:rPr>
        <w:t xml:space="preserve"> reforma y/o apelacion en el término de tres o cinco días .</w:t>
      </w:r>
    </w:p>
    <w:p w:rsidR="006158B2" w:rsidRDefault="006158B2">
      <w:pPr>
        <w:rPr>
          <w:noProof/>
          <w:szCs w:val="24"/>
        </w:rPr>
      </w:pPr>
    </w:p>
    <w:p w:rsidR="006158B2" w:rsidRDefault="00666FE7">
      <w:pPr>
        <w:rPr>
          <w:noProof/>
          <w:szCs w:val="24"/>
        </w:rPr>
      </w:pPr>
      <w:r>
        <w:rPr>
          <w:noProof/>
          <w:szCs w:val="24"/>
        </w:rPr>
        <w:t>Lo acuerda y firma S.Sª. Doy fe.</w:t>
      </w:r>
    </w:p>
    <w:p w:rsidR="006158B2" w:rsidRDefault="006158B2">
      <w:pPr>
        <w:rPr>
          <w:noProof/>
          <w:szCs w:val="24"/>
        </w:rPr>
      </w:pPr>
    </w:p>
    <w:p w:rsidR="006158B2" w:rsidRDefault="00666FE7">
      <w:pPr>
        <w:rPr>
          <w:noProof/>
          <w:szCs w:val="24"/>
        </w:rPr>
      </w:pPr>
      <w:r>
        <w:rPr>
          <w:noProof/>
          <w:szCs w:val="24"/>
        </w:rPr>
        <w:tab/>
        <w:t>La Magistrada-Juez</w:t>
      </w:r>
      <w:r>
        <w:rPr>
          <w:noProof/>
          <w:szCs w:val="24"/>
        </w:rPr>
        <w:tab/>
      </w:r>
      <w:r>
        <w:rPr>
          <w:noProof/>
          <w:szCs w:val="24"/>
        </w:rPr>
        <w:tab/>
        <w:t xml:space="preserve">     La Letrada de la Administración de Justicia</w:t>
      </w:r>
    </w:p>
    <w:p w:rsidR="006158B2" w:rsidRDefault="006158B2"/>
    <w:p w:rsidR="006158B2" w:rsidRDefault="006158B2">
      <w:pPr>
        <w:widowControl w:val="0"/>
        <w:autoSpaceDE w:val="0"/>
        <w:autoSpaceDN w:val="0"/>
        <w:adjustRightInd w:val="0"/>
        <w:spacing w:line="240" w:lineRule="auto"/>
        <w:rPr>
          <w:szCs w:val="24"/>
          <w:lang w:eastAsia="es-ES"/>
        </w:rPr>
      </w:pPr>
    </w:p>
    <w:p w:rsidR="006158B2" w:rsidRDefault="006158B2">
      <w:pPr>
        <w:widowControl w:val="0"/>
        <w:autoSpaceDE w:val="0"/>
        <w:autoSpaceDN w:val="0"/>
        <w:adjustRightInd w:val="0"/>
        <w:rPr>
          <w:sz w:val="20"/>
          <w:szCs w:val="20"/>
          <w:lang w:eastAsia="es-ES"/>
        </w:rPr>
      </w:pPr>
    </w:p>
    <w:p w:rsidR="006158B2" w:rsidRDefault="006158B2">
      <w:pPr>
        <w:widowControl w:val="0"/>
        <w:autoSpaceDE w:val="0"/>
        <w:autoSpaceDN w:val="0"/>
        <w:adjustRightInd w:val="0"/>
        <w:rPr>
          <w:sz w:val="20"/>
          <w:szCs w:val="20"/>
        </w:rPr>
      </w:pPr>
    </w:p>
    <w:p w:rsidR="006158B2" w:rsidRDefault="006158B2">
      <w:pPr>
        <w:widowControl w:val="0"/>
        <w:autoSpaceDE w:val="0"/>
        <w:autoSpaceDN w:val="0"/>
        <w:adjustRightInd w:val="0"/>
        <w:spacing w:line="240" w:lineRule="auto"/>
        <w:rPr>
          <w:szCs w:val="24"/>
          <w:lang w:eastAsia="es-ES"/>
        </w:rPr>
      </w:pPr>
    </w:p>
    <w:p w:rsidR="006158B2" w:rsidRDefault="006158B2"/>
    <w:sectPr w:rsidR="006158B2">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6FE7">
      <w:pPr>
        <w:spacing w:line="240" w:lineRule="auto"/>
      </w:pPr>
      <w:r>
        <w:separator/>
      </w:r>
    </w:p>
  </w:endnote>
  <w:endnote w:type="continuationSeparator" w:id="0">
    <w:p w:rsidR="00000000" w:rsidRDefault="006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B2" w:rsidRDefault="00666FE7">
    <w:pPr>
      <w:tabs>
        <w:tab w:val="right" w:pos="8504"/>
      </w:tabs>
      <w:rPr>
        <w:sz w:val="18"/>
        <w:szCs w:val="18"/>
      </w:rPr>
    </w:pPr>
    <w:r>
      <w:rPr>
        <w:sz w:val="18"/>
        <w:szCs w:val="18"/>
      </w:rPr>
      <w:t xml:space="preserve">Juzgado de Instrucción nº 15 de Madrid - Diligencias previas 597/2021 </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r>
      <w:rPr>
        <w:sz w:val="18"/>
        <w:szCs w:val="18"/>
      </w:rPr>
      <w:t xml:space="preserve"> de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2</w:t>
    </w:r>
    <w:r>
      <w:rPr>
        <w:sz w:val="18"/>
        <w:szCs w:val="18"/>
      </w:rPr>
      <w:fldChar w:fldCharType="end"/>
    </w:r>
  </w:p>
  <w:p w:rsidR="006158B2" w:rsidRDefault="006158B2">
    <w:pPr>
      <w:pStyle w:val="Piedepgina"/>
      <w:widowControl w:val="0"/>
      <w:autoSpaceDE w:val="0"/>
      <w:autoSpaceDN w:val="0"/>
      <w:adjustRightInd w:val="0"/>
      <w:rPr>
        <w:sz w:val="18"/>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6FE7">
      <w:pPr>
        <w:spacing w:line="240" w:lineRule="auto"/>
      </w:pPr>
      <w:r>
        <w:separator/>
      </w:r>
    </w:p>
  </w:footnote>
  <w:footnote w:type="continuationSeparator" w:id="0">
    <w:p w:rsidR="00000000" w:rsidRDefault="00666F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B2"/>
    <w:rsid w:val="006158B2"/>
    <w:rsid w:val="00666F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956D14B-57C3-42BA-9B2B-9A2ACA60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9" w:lineRule="atLeast"/>
      <w:jc w:val="both"/>
    </w:pPr>
    <w:rPr>
      <w:rFonts w:ascii="Times New Roman" w:eastAsia="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Auto">
    <w:name w:val="Titulo Auto"/>
    <w:basedOn w:val="Normal"/>
    <w:next w:val="Normal"/>
    <w:uiPriority w:val="99"/>
    <w:pPr>
      <w:jc w:val="center"/>
    </w:pPr>
    <w:rPr>
      <w:sz w:val="28"/>
      <w:szCs w:val="28"/>
    </w:rPr>
  </w:style>
  <w:style w:type="paragraph" w:customStyle="1" w:styleId="TituloRazonamientos">
    <w:name w:val="Titulo Razonamientos"/>
    <w:basedOn w:val="Normal"/>
    <w:next w:val="Normal"/>
    <w:uiPriority w:val="99"/>
    <w:pPr>
      <w:jc w:val="center"/>
    </w:pPr>
    <w:rPr>
      <w:sz w:val="28"/>
      <w:szCs w:val="28"/>
    </w:rPr>
  </w:style>
  <w:style w:type="paragraph" w:customStyle="1" w:styleId="TituloDisposicion">
    <w:name w:val="Titulo Disposicion"/>
    <w:basedOn w:val="Normal"/>
    <w:next w:val="Normal"/>
    <w:uiPriority w:val="99"/>
    <w:pPr>
      <w:jc w:val="center"/>
    </w:pPr>
    <w:rPr>
      <w:sz w:val="28"/>
      <w:szCs w:val="28"/>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rPr>
  </w:style>
  <w:style w:type="paragraph" w:styleId="Textodeglobo">
    <w:name w:val="Balloon Text"/>
    <w:basedOn w:val="Normal"/>
    <w:link w:val="TextodegloboCar"/>
    <w:uiPriority w:val="99"/>
    <w:semiHidden/>
    <w:unhideWhenUsed/>
    <w:rsid w:val="00666F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6F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3405</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BARCO, ANTONIO</dc:creator>
  <cp:keywords/>
  <dc:description/>
  <cp:lastModifiedBy>SALAS FERNANDEZ, LUIS</cp:lastModifiedBy>
  <cp:revision>2</cp:revision>
  <cp:lastPrinted>2021-07-22T09:54:00Z</cp:lastPrinted>
  <dcterms:created xsi:type="dcterms:W3CDTF">2021-07-22T09:55:00Z</dcterms:created>
  <dcterms:modified xsi:type="dcterms:W3CDTF">2021-07-22T09:55:00Z</dcterms:modified>
</cp:coreProperties>
</file>