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4D" w:rsidRDefault="008A023A">
      <w:r>
        <w:rPr>
          <w:noProof/>
        </w:rPr>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CE4C4C" w:rsidRDefault="00CE4C4C" w:rsidP="00B40246">
                      <w:pPr>
                        <w:pStyle w:val="Ttulodelboletn"/>
                        <w:jc w:val="center"/>
                        <w:rPr>
                          <w:rFonts w:ascii="Century Gothic" w:hAnsi="Century Gothic"/>
                          <w:sz w:val="50"/>
                          <w:szCs w:val="50"/>
                        </w:rPr>
                      </w:pPr>
                    </w:p>
                    <w:p w:rsidR="00CE4C4C" w:rsidRPr="00006957" w:rsidRDefault="00CE4C4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w:r>
    </w:p>
    <w:p w:rsidR="00B40246" w:rsidRPr="00B1184C" w:rsidRDefault="008A023A" w:rsidP="00B40246">
      <w:pPr>
        <w:spacing w:before="120" w:after="120" w:line="312" w:lineRule="auto"/>
      </w:pPr>
      <w:r>
        <w:rPr>
          <w:noProof/>
        </w:rPr>
        <w:pict>
          <v:rect id="Rectángulo 6" o:spid="_x0000_s1027" style="position:absolute;margin-left:-14.2pt;margin-top:-9.2pt;width:630pt;height:236.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E4C4C" w:rsidRDefault="00CE4C4C" w:rsidP="00B40246">
                  <w:pPr>
                    <w:pStyle w:val="Ttulo2"/>
                    <w:tabs>
                      <w:tab w:val="left" w:pos="142"/>
                    </w:tabs>
                    <w:ind w:left="567"/>
                  </w:pPr>
                  <w:r>
                    <w:rPr>
                      <w:noProof/>
                    </w:rPr>
                    <w:drawing>
                      <wp:inline distT="0" distB="0" distL="0" distR="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8A023A" w:rsidP="00B40246">
      <w:pPr>
        <w:spacing w:before="120" w:after="120" w:line="312" w:lineRule="auto"/>
        <w:rPr>
          <w:rFonts w:ascii="Arial" w:hAnsi="Arial"/>
          <w:b/>
          <w:sz w:val="24"/>
        </w:rPr>
      </w:pPr>
      <w:r w:rsidRPr="008A023A">
        <w:rPr>
          <w:noProof/>
        </w:rPr>
        <w:pict>
          <v:rect id="Rectángulo 7" o:spid="_x0000_s1034" style="position:absolute;margin-left:-14.25pt;margin-top:207.75pt;width:630pt;height:19.3pt;z-index:251660288;visibility:visible;mso-position-horizontal-relative:page;mso-position-vertical-relative:page" wrapcoords="-26 0 -26 20769 21600 20769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w:r>
    </w:p>
    <w:p w:rsidR="000C6CFF" w:rsidRDefault="000C6CFF"/>
    <w:tbl>
      <w:tblPr>
        <w:tblStyle w:val="Tablaconcuadrcula"/>
        <w:tblW w:w="0" w:type="auto"/>
        <w:tblLook w:val="04A0"/>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07AC3" w:rsidP="005D17A8">
            <w:pPr>
              <w:rPr>
                <w:sz w:val="24"/>
                <w:szCs w:val="24"/>
              </w:rPr>
            </w:pPr>
            <w:r>
              <w:rPr>
                <w:sz w:val="24"/>
                <w:szCs w:val="24"/>
              </w:rPr>
              <w:t>Sociedad Estatal de Participaciones Industriales (</w:t>
            </w:r>
            <w:r w:rsidR="005D17A8">
              <w:rPr>
                <w:sz w:val="24"/>
                <w:szCs w:val="24"/>
              </w:rPr>
              <w:t xml:space="preserve">SEPI </w:t>
            </w:r>
            <w:r>
              <w:rPr>
                <w:sz w:val="24"/>
                <w:szCs w:val="24"/>
              </w:rPr>
              <w: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D6815">
            <w:pPr>
              <w:rPr>
                <w:sz w:val="24"/>
                <w:szCs w:val="24"/>
              </w:rPr>
            </w:pPr>
            <w:r>
              <w:rPr>
                <w:sz w:val="24"/>
                <w:szCs w:val="24"/>
              </w:rPr>
              <w:t>12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3C6139" w:rsidRPr="00CB5511" w:rsidRDefault="008A023A" w:rsidP="003C6139">
            <w:pPr>
              <w:rPr>
                <w:sz w:val="24"/>
                <w:szCs w:val="24"/>
              </w:rPr>
            </w:pPr>
            <w:hyperlink r:id="rId10" w:history="1">
              <w:r w:rsidR="003C6139" w:rsidRPr="00B22A00">
                <w:rPr>
                  <w:rStyle w:val="Hipervnculo"/>
                  <w:sz w:val="24"/>
                  <w:szCs w:val="24"/>
                </w:rPr>
                <w:t>https://www.sepi.es/es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tblPr>
      <w:tblGrid>
        <w:gridCol w:w="1760"/>
        <w:gridCol w:w="8129"/>
        <w:gridCol w:w="709"/>
      </w:tblGrid>
      <w:tr w:rsidR="005B19E4" w:rsidRPr="00F14DA4" w:rsidTr="00BD3E33">
        <w:tc>
          <w:tcPr>
            <w:tcW w:w="1760"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BD3E3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BD3E33">
            <w:pPr>
              <w:jc w:val="center"/>
              <w:rPr>
                <w:color w:val="FFFFFF" w:themeColor="background1"/>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2.1.a</w:t>
            </w:r>
          </w:p>
        </w:tc>
        <w:tc>
          <w:tcPr>
            <w:tcW w:w="8129" w:type="dxa"/>
          </w:tcPr>
          <w:p w:rsidR="005B19E4" w:rsidRPr="00F14DA4" w:rsidRDefault="005B19E4" w:rsidP="00BD3E3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2.1.a.1</w:t>
            </w:r>
          </w:p>
        </w:tc>
        <w:tc>
          <w:tcPr>
            <w:tcW w:w="8129" w:type="dxa"/>
          </w:tcPr>
          <w:p w:rsidR="005B19E4" w:rsidRDefault="005B19E4" w:rsidP="00BD3E3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2.1.b</w:t>
            </w:r>
          </w:p>
        </w:tc>
        <w:tc>
          <w:tcPr>
            <w:tcW w:w="8129" w:type="dxa"/>
          </w:tcPr>
          <w:p w:rsidR="005B19E4" w:rsidRPr="00F14DA4" w:rsidRDefault="005B19E4" w:rsidP="00BD3E3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2.1.c</w:t>
            </w:r>
          </w:p>
        </w:tc>
        <w:tc>
          <w:tcPr>
            <w:tcW w:w="8129" w:type="dxa"/>
          </w:tcPr>
          <w:p w:rsidR="005B19E4" w:rsidRPr="00F14DA4" w:rsidRDefault="000D37BA" w:rsidP="00BD3E3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2.1.d</w:t>
            </w:r>
          </w:p>
        </w:tc>
        <w:tc>
          <w:tcPr>
            <w:tcW w:w="8129" w:type="dxa"/>
          </w:tcPr>
          <w:p w:rsidR="005B19E4" w:rsidRPr="00F14DA4" w:rsidRDefault="005B19E4" w:rsidP="00BD3E3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BD3E33">
            <w:pPr>
              <w:jc w:val="center"/>
              <w:rPr>
                <w:b/>
                <w:sz w:val="24"/>
                <w:szCs w:val="24"/>
              </w:rPr>
            </w:pPr>
            <w:r w:rsidRPr="00406B60">
              <w:rPr>
                <w:b/>
                <w:sz w:val="24"/>
                <w:szCs w:val="24"/>
              </w:rPr>
              <w:t>x</w:t>
            </w:r>
          </w:p>
        </w:tc>
      </w:tr>
      <w:tr w:rsidR="005B19E4" w:rsidRPr="00F14DA4" w:rsidTr="00BD3E33">
        <w:tc>
          <w:tcPr>
            <w:tcW w:w="1760" w:type="dxa"/>
          </w:tcPr>
          <w:p w:rsidR="005B19E4" w:rsidRPr="00F14DA4" w:rsidRDefault="005B19E4" w:rsidP="00BD3E33">
            <w:pPr>
              <w:rPr>
                <w:sz w:val="20"/>
                <w:szCs w:val="20"/>
              </w:rPr>
            </w:pPr>
            <w:r>
              <w:rPr>
                <w:sz w:val="20"/>
                <w:szCs w:val="20"/>
              </w:rPr>
              <w:t>2.1.e</w:t>
            </w:r>
          </w:p>
        </w:tc>
        <w:tc>
          <w:tcPr>
            <w:tcW w:w="8129" w:type="dxa"/>
          </w:tcPr>
          <w:p w:rsidR="005B19E4" w:rsidRPr="00F14DA4" w:rsidRDefault="005B19E4" w:rsidP="00BD3E3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Default="005B19E4" w:rsidP="00BD3E33">
            <w:pPr>
              <w:rPr>
                <w:sz w:val="20"/>
                <w:szCs w:val="20"/>
              </w:rPr>
            </w:pPr>
            <w:r>
              <w:rPr>
                <w:sz w:val="20"/>
                <w:szCs w:val="20"/>
              </w:rPr>
              <w:t>2.1.f</w:t>
            </w:r>
          </w:p>
        </w:tc>
        <w:tc>
          <w:tcPr>
            <w:tcW w:w="8129" w:type="dxa"/>
          </w:tcPr>
          <w:p w:rsidR="005B19E4" w:rsidRDefault="005B19E4" w:rsidP="00BD3E33">
            <w:pPr>
              <w:rPr>
                <w:sz w:val="20"/>
                <w:szCs w:val="20"/>
              </w:rPr>
            </w:pPr>
            <w:r>
              <w:rPr>
                <w:sz w:val="20"/>
                <w:szCs w:val="20"/>
              </w:rPr>
              <w:t>Órganos constitucionales o de relevancia constitucional</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2.1.g</w:t>
            </w:r>
          </w:p>
        </w:tc>
        <w:tc>
          <w:tcPr>
            <w:tcW w:w="8129" w:type="dxa"/>
          </w:tcPr>
          <w:p w:rsidR="005B19E4" w:rsidRPr="00F14DA4" w:rsidRDefault="005B19E4" w:rsidP="003E0716">
            <w:pPr>
              <w:rPr>
                <w:sz w:val="20"/>
                <w:szCs w:val="20"/>
              </w:rPr>
            </w:pPr>
            <w:r>
              <w:rPr>
                <w:sz w:val="20"/>
                <w:szCs w:val="20"/>
              </w:rPr>
              <w:t xml:space="preserve">Sociedades Mercantiles </w:t>
            </w:r>
            <w:r w:rsidR="003E0716">
              <w:rPr>
                <w:sz w:val="20"/>
                <w:szCs w:val="20"/>
              </w:rPr>
              <w:t xml:space="preserve">del sector público </w:t>
            </w:r>
            <w:r>
              <w:rPr>
                <w:sz w:val="20"/>
                <w:szCs w:val="20"/>
              </w:rPr>
              <w:t xml:space="preserve"> </w:t>
            </w:r>
          </w:p>
        </w:tc>
        <w:tc>
          <w:tcPr>
            <w:tcW w:w="709" w:type="dxa"/>
            <w:vAlign w:val="center"/>
          </w:tcPr>
          <w:p w:rsidR="005B19E4" w:rsidRPr="004A123A" w:rsidRDefault="005B19E4" w:rsidP="00BD3E33">
            <w:pPr>
              <w:jc w:val="center"/>
              <w:rPr>
                <w:b/>
                <w:sz w:val="20"/>
                <w:szCs w:val="20"/>
              </w:rPr>
            </w:pPr>
          </w:p>
        </w:tc>
      </w:tr>
      <w:tr w:rsidR="003E0716" w:rsidRPr="00F14DA4" w:rsidTr="00BD3E33">
        <w:tc>
          <w:tcPr>
            <w:tcW w:w="1760" w:type="dxa"/>
          </w:tcPr>
          <w:p w:rsidR="003E0716" w:rsidRDefault="003E0716" w:rsidP="00BD3E33">
            <w:pPr>
              <w:rPr>
                <w:sz w:val="20"/>
                <w:szCs w:val="20"/>
              </w:rPr>
            </w:pPr>
            <w:r>
              <w:rPr>
                <w:sz w:val="20"/>
                <w:szCs w:val="20"/>
              </w:rPr>
              <w:t>2.1.h</w:t>
            </w:r>
          </w:p>
        </w:tc>
        <w:tc>
          <w:tcPr>
            <w:tcW w:w="8129" w:type="dxa"/>
          </w:tcPr>
          <w:p w:rsidR="003E0716" w:rsidRDefault="003E0716" w:rsidP="003E0716">
            <w:pPr>
              <w:rPr>
                <w:sz w:val="20"/>
                <w:szCs w:val="20"/>
              </w:rPr>
            </w:pPr>
            <w:r>
              <w:rPr>
                <w:sz w:val="20"/>
                <w:szCs w:val="20"/>
              </w:rPr>
              <w:t>Fundaciones del sector público</w:t>
            </w:r>
          </w:p>
        </w:tc>
        <w:tc>
          <w:tcPr>
            <w:tcW w:w="709" w:type="dxa"/>
            <w:vAlign w:val="center"/>
          </w:tcPr>
          <w:p w:rsidR="003E0716" w:rsidRPr="004A123A" w:rsidRDefault="003E0716" w:rsidP="00BD3E33">
            <w:pPr>
              <w:jc w:val="center"/>
              <w:rPr>
                <w:b/>
                <w:sz w:val="20"/>
                <w:szCs w:val="20"/>
              </w:rPr>
            </w:pPr>
          </w:p>
        </w:tc>
      </w:tr>
      <w:tr w:rsidR="005B19E4" w:rsidRPr="00F14DA4" w:rsidTr="00BD3E33">
        <w:tc>
          <w:tcPr>
            <w:tcW w:w="1760" w:type="dxa"/>
          </w:tcPr>
          <w:p w:rsidR="005B19E4" w:rsidRPr="00F14DA4" w:rsidRDefault="005B19E4" w:rsidP="003E0716">
            <w:pPr>
              <w:rPr>
                <w:sz w:val="20"/>
                <w:szCs w:val="20"/>
              </w:rPr>
            </w:pPr>
            <w:r>
              <w:rPr>
                <w:sz w:val="20"/>
                <w:szCs w:val="20"/>
              </w:rPr>
              <w:t>2.1.</w:t>
            </w:r>
            <w:r w:rsidR="003E0716">
              <w:rPr>
                <w:sz w:val="20"/>
                <w:szCs w:val="20"/>
              </w:rPr>
              <w:t>i</w:t>
            </w:r>
          </w:p>
        </w:tc>
        <w:tc>
          <w:tcPr>
            <w:tcW w:w="8129" w:type="dxa"/>
          </w:tcPr>
          <w:p w:rsidR="005B19E4" w:rsidRPr="00F14DA4" w:rsidRDefault="005B19E4" w:rsidP="00BD3E3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3.a</w:t>
            </w:r>
          </w:p>
        </w:tc>
        <w:tc>
          <w:tcPr>
            <w:tcW w:w="8129" w:type="dxa"/>
          </w:tcPr>
          <w:p w:rsidR="005B19E4" w:rsidRPr="00F14DA4" w:rsidRDefault="005B19E4" w:rsidP="00BD3E3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BD3E33">
            <w:pPr>
              <w:jc w:val="center"/>
              <w:rPr>
                <w:b/>
                <w:sz w:val="20"/>
                <w:szCs w:val="20"/>
              </w:rPr>
            </w:pPr>
          </w:p>
        </w:tc>
      </w:tr>
      <w:tr w:rsidR="005B19E4" w:rsidRPr="00F14DA4" w:rsidTr="00BD3E33">
        <w:tc>
          <w:tcPr>
            <w:tcW w:w="1760" w:type="dxa"/>
          </w:tcPr>
          <w:p w:rsidR="005B19E4" w:rsidRPr="00F14DA4" w:rsidRDefault="005B19E4" w:rsidP="00BD3E33">
            <w:pPr>
              <w:rPr>
                <w:sz w:val="20"/>
                <w:szCs w:val="20"/>
              </w:rPr>
            </w:pPr>
            <w:r>
              <w:rPr>
                <w:sz w:val="20"/>
                <w:szCs w:val="20"/>
              </w:rPr>
              <w:t>3.b</w:t>
            </w:r>
          </w:p>
        </w:tc>
        <w:tc>
          <w:tcPr>
            <w:tcW w:w="8129" w:type="dxa"/>
          </w:tcPr>
          <w:p w:rsidR="005B19E4" w:rsidRPr="00F14DA4" w:rsidRDefault="005B19E4" w:rsidP="00BD3E3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BD3E3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BD3E3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BD3E3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BD3E3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BD3E3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F2C00">
            <w:pPr>
              <w:rPr>
                <w:sz w:val="20"/>
                <w:szCs w:val="20"/>
              </w:rPr>
            </w:pPr>
            <w:r w:rsidRPr="0057532F">
              <w:rPr>
                <w:sz w:val="20"/>
                <w:szCs w:val="20"/>
              </w:rPr>
              <w:t xml:space="preserve">Encomiendas </w:t>
            </w:r>
            <w:r w:rsidR="001F2C00">
              <w:rPr>
                <w:sz w:val="20"/>
                <w:szCs w:val="20"/>
              </w:rPr>
              <w:t>de gestión</w:t>
            </w:r>
            <w:r w:rsidR="003C6139">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3E0716">
              <w:rPr>
                <w:sz w:val="20"/>
                <w:szCs w:val="20"/>
              </w:rPr>
              <w:t>Ejecución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BD3E3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BD3E3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BD3E3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BD3E3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8A023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B07AC3" w:rsidRDefault="00B07AC3" w:rsidP="00CB5511">
            <w:pPr>
              <w:jc w:val="center"/>
              <w:rPr>
                <w:sz w:val="24"/>
                <w:szCs w:val="24"/>
              </w:rPr>
            </w:pPr>
            <w:r w:rsidRPr="00B07AC3">
              <w:rPr>
                <w:sz w:val="24"/>
                <w:szCs w:val="24"/>
              </w:rPr>
              <w:t>x</w:t>
            </w:r>
          </w:p>
        </w:tc>
        <w:tc>
          <w:tcPr>
            <w:tcW w:w="3969" w:type="dxa"/>
            <w:vMerge w:val="restart"/>
          </w:tcPr>
          <w:p w:rsidR="00CB5511" w:rsidRPr="000C6CFF" w:rsidRDefault="000D6815" w:rsidP="00100A26">
            <w:pPr>
              <w:jc w:val="both"/>
              <w:rPr>
                <w:sz w:val="20"/>
                <w:szCs w:val="20"/>
              </w:rPr>
            </w:pPr>
            <w:r>
              <w:rPr>
                <w:sz w:val="20"/>
                <w:szCs w:val="20"/>
              </w:rPr>
              <w:t>E</w:t>
            </w:r>
            <w:r w:rsidR="00100A26">
              <w:rPr>
                <w:sz w:val="20"/>
                <w:szCs w:val="20"/>
              </w:rPr>
              <w:t xml:space="preserve">n la parte inferior de su página web cuenta con un </w:t>
            </w:r>
            <w:r>
              <w:rPr>
                <w:sz w:val="20"/>
                <w:szCs w:val="20"/>
              </w:rPr>
              <w:t>acceso denominado “</w:t>
            </w:r>
            <w:r w:rsidR="00100A26">
              <w:rPr>
                <w:sz w:val="20"/>
                <w:szCs w:val="20"/>
              </w:rPr>
              <w:t>Ley de T</w:t>
            </w:r>
            <w:r>
              <w:rPr>
                <w:sz w:val="20"/>
                <w:szCs w:val="20"/>
              </w:rPr>
              <w: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3D6548" w:rsidP="003D6548">
            <w:pPr>
              <w:jc w:val="both"/>
              <w:rPr>
                <w:sz w:val="20"/>
                <w:szCs w:val="20"/>
              </w:rPr>
            </w:pPr>
            <w:r>
              <w:rPr>
                <w:sz w:val="20"/>
                <w:szCs w:val="20"/>
              </w:rPr>
              <w:t>El acceso denominado “Ley de Transparencia” cuenta con cuatro apartados</w:t>
            </w:r>
            <w:proofErr w:type="gramStart"/>
            <w:r>
              <w:rPr>
                <w:sz w:val="20"/>
                <w:szCs w:val="20"/>
              </w:rPr>
              <w:t>:  Información</w:t>
            </w:r>
            <w:proofErr w:type="gramEnd"/>
            <w:r>
              <w:rPr>
                <w:sz w:val="20"/>
                <w:szCs w:val="20"/>
              </w:rPr>
              <w:t xml:space="preserve"> institucional y organizativa, información económica, información contractual y otra información relevante.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E4C4C" w:rsidRDefault="000D6815" w:rsidP="00CB5511">
            <w:pPr>
              <w:jc w:val="center"/>
              <w:rPr>
                <w:sz w:val="24"/>
                <w:szCs w:val="24"/>
              </w:rPr>
            </w:pPr>
            <w:r w:rsidRPr="00CE4C4C">
              <w:rPr>
                <w:sz w:val="24"/>
                <w:szCs w:val="24"/>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B07AC3" w:rsidP="00B07AC3">
      <w:pPr>
        <w:jc w:val="center"/>
      </w:pPr>
      <w:r>
        <w:rPr>
          <w:noProof/>
        </w:rPr>
        <w:drawing>
          <wp:inline distT="0" distB="0" distL="0" distR="0">
            <wp:extent cx="4391024" cy="3024188"/>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613" r="20119" b="4161"/>
                    <a:stretch/>
                  </pic:blipFill>
                  <pic:spPr bwMode="auto">
                    <a:xfrm>
                      <a:off x="0" y="0"/>
                      <a:ext cx="4392515" cy="30252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noProof/>
        </w:rPr>
        <w:t xml:space="preserve"> </w:t>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6246F5" w:rsidP="006246F5">
            <w:pPr>
              <w:pStyle w:val="Ttulo3"/>
              <w:spacing w:before="120" w:after="120"/>
              <w:jc w:val="both"/>
              <w:outlineLvl w:val="2"/>
              <w:rPr>
                <w:rStyle w:val="Ttulo2Car"/>
                <w:b/>
                <w:color w:val="auto"/>
                <w:sz w:val="20"/>
                <w:szCs w:val="20"/>
                <w:lang w:bidi="es-ES"/>
              </w:rPr>
            </w:pPr>
            <w:r w:rsidRPr="006246F5">
              <w:rPr>
                <w:rStyle w:val="Ttulo2Car"/>
                <w:bCs/>
                <w:color w:val="auto"/>
                <w:sz w:val="20"/>
                <w:szCs w:val="20"/>
                <w:lang w:bidi="es-ES"/>
              </w:rPr>
              <w:t>La información carece de referencias a la fecha de su última revisión o actualización. De hecho, se informa sobre  normativa</w:t>
            </w:r>
            <w:r>
              <w:rPr>
                <w:rStyle w:val="Ttulo2Car"/>
                <w:bCs/>
                <w:color w:val="auto"/>
                <w:sz w:val="20"/>
                <w:szCs w:val="20"/>
                <w:lang w:bidi="es-ES"/>
              </w:rPr>
              <w:t xml:space="preserve"> derogada (</w:t>
            </w:r>
            <w:r w:rsidRPr="006246F5">
              <w:rPr>
                <w:rStyle w:val="Ttulo2Car"/>
                <w:color w:val="auto"/>
                <w:sz w:val="20"/>
                <w:szCs w:val="20"/>
                <w:lang w:bidi="es-ES"/>
              </w:rPr>
              <w:t>Real Decreto Legislativo 3/2011, de 14 de noviembre, por el que se aprueba el texto refundido de la Ley de Contratos del Sector Público</w:t>
            </w:r>
            <w:r>
              <w:rPr>
                <w:rStyle w:val="Ttulo2Car"/>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00449B"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Sin fecha</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BD3E33" w:rsidP="00133167">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w:t>
            </w:r>
            <w:r w:rsidRPr="00C440B9">
              <w:rPr>
                <w:rStyle w:val="Ttulo2Car"/>
                <w:b w:val="0"/>
                <w:color w:val="auto"/>
                <w:sz w:val="20"/>
                <w:szCs w:val="20"/>
                <w:lang w:bidi="es-ES"/>
              </w:rPr>
              <w:t>ormación</w:t>
            </w:r>
            <w:r w:rsidR="00133167" w:rsidRPr="00C440B9">
              <w:rPr>
                <w:rStyle w:val="Ttulo2Car"/>
                <w:b w:val="0"/>
                <w:color w:val="auto"/>
                <w:sz w:val="20"/>
                <w:szCs w:val="20"/>
                <w:lang w:bidi="es-ES"/>
              </w:rPr>
              <w:t>. Cuenta con un apartado específico en el que relaciona las a</w:t>
            </w:r>
            <w:r w:rsidR="00133167" w:rsidRPr="00C440B9">
              <w:rPr>
                <w:sz w:val="20"/>
                <w:szCs w:val="20"/>
              </w:rPr>
              <w:t>ctividades de tratamiento de datos personales, pero sin más detalle</w:t>
            </w:r>
            <w:r w:rsidR="00133167">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5E065A" w:rsidP="005E065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w:t>
            </w:r>
            <w:r w:rsidR="00BD3E33" w:rsidRPr="006B161C">
              <w:rPr>
                <w:rStyle w:val="Ttulo2Car"/>
                <w:b w:val="0"/>
                <w:color w:val="auto"/>
                <w:sz w:val="20"/>
                <w:szCs w:val="20"/>
                <w:lang w:bidi="es-ES"/>
              </w:rPr>
              <w:t xml:space="preserve">nforma de sus órganos de gobierno: </w:t>
            </w:r>
            <w:r>
              <w:rPr>
                <w:rStyle w:val="Ttulo2Car"/>
                <w:b w:val="0"/>
                <w:color w:val="auto"/>
                <w:sz w:val="20"/>
                <w:szCs w:val="20"/>
                <w:lang w:bidi="es-ES"/>
              </w:rPr>
              <w:t xml:space="preserve">Consejo de Administración y Comité de Dirección.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CE4C4C"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Sólo d</w:t>
            </w:r>
            <w:r w:rsidR="00133167">
              <w:rPr>
                <w:rStyle w:val="Ttulo2Car"/>
                <w:b w:val="0"/>
                <w:color w:val="auto"/>
                <w:sz w:val="20"/>
                <w:szCs w:val="20"/>
                <w:lang w:bidi="es-ES"/>
              </w:rPr>
              <w:t xml:space="preserve">el Comité de Dirección (fechado en abril 2021)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BD3E33" w:rsidP="00E3088D">
            <w:pPr>
              <w:pStyle w:val="Cuerpodelboletn"/>
              <w:spacing w:before="120" w:after="120" w:line="312" w:lineRule="auto"/>
              <w:rPr>
                <w:rStyle w:val="Ttulo2Car"/>
                <w:b w:val="0"/>
                <w:color w:val="auto"/>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1230C" w:rsidP="008A44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Consejo de Administración y Comité de Dirección</w:t>
            </w:r>
            <w:r w:rsidR="00CE4C4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11230C" w:rsidRDefault="00133167" w:rsidP="00E3088D">
            <w:pPr>
              <w:pStyle w:val="Cuerpodelboletn"/>
              <w:spacing w:before="120" w:after="120" w:line="312" w:lineRule="auto"/>
              <w:rPr>
                <w:rStyle w:val="Ttulo2Car"/>
                <w:sz w:val="24"/>
                <w:szCs w:val="24"/>
                <w:lang w:bidi="es-ES"/>
              </w:rPr>
            </w:pPr>
            <w:r w:rsidRPr="0011230C">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6B161C" w:rsidRDefault="00133167" w:rsidP="008A44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Del Comité de Dirección</w:t>
            </w:r>
            <w:r w:rsidR="00CE4C4C">
              <w:rPr>
                <w:rStyle w:val="Ttulo2Car"/>
                <w:b w:val="0"/>
                <w:color w:val="auto"/>
                <w:sz w:val="20"/>
                <w:szCs w:val="20"/>
                <w:lang w:bidi="es-ES"/>
              </w:rPr>
              <w:t xml:space="preserve"> </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9F07D0" w:rsidRPr="00CB5511" w:rsidRDefault="00133167" w:rsidP="00E3088D">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 xml:space="preserve">. </w:t>
            </w:r>
            <w:r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B83601" w:rsidP="00990CF7">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9F07D0">
              <w:rPr>
                <w:rStyle w:val="Ttulo2Car"/>
                <w:b w:val="0"/>
                <w:color w:val="auto"/>
                <w:sz w:val="20"/>
                <w:szCs w:val="20"/>
                <w:lang w:bidi="es-ES"/>
              </w:rPr>
              <w:t xml:space="preserve">. </w:t>
            </w:r>
            <w:r w:rsidR="009F07D0" w:rsidRPr="009F07D0">
              <w:rPr>
                <w:rStyle w:val="Ttulo2Car"/>
                <w:b w:val="0"/>
                <w:color w:val="FF0000"/>
                <w:sz w:val="20"/>
                <w:szCs w:val="20"/>
                <w:lang w:bidi="es-ES"/>
              </w:rPr>
              <w:t xml:space="preserve">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11230C" w:rsidRDefault="001561A4"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5511" w:rsidRDefault="009F07D0" w:rsidP="009F07D0">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8A023A" w:rsidP="001561A4">
      <w:pPr>
        <w:pStyle w:val="Cuerpodelboletn"/>
        <w:spacing w:before="120" w:after="120" w:line="312" w:lineRule="auto"/>
        <w:ind w:left="360"/>
        <w:rPr>
          <w:rStyle w:val="Ttulo2Car"/>
          <w:color w:val="00642D"/>
          <w:lang w:bidi="es-ES"/>
        </w:rPr>
      </w:pPr>
      <w:r w:rsidRPr="008A023A">
        <w:rPr>
          <w:rStyle w:val="Ttulo2Car"/>
        </w:rPr>
        <w:lastRenderedPageBreak/>
        <w:pict>
          <v:shape id="Cuadro de texto 2" o:spid="_x0000_s1028" type="#_x0000_t202" style="position:absolute;left:0;text-align:left;margin-left:27.75pt;margin-top:24.5pt;width:433.8pt;height:29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">
            <v:textbox>
              <w:txbxContent>
                <w:p w:rsidR="003D3BF0" w:rsidRDefault="003D3BF0" w:rsidP="00B83601">
                  <w:pPr>
                    <w:rPr>
                      <w:b/>
                      <w:color w:val="00642D"/>
                    </w:rPr>
                  </w:pPr>
                  <w:r w:rsidRPr="00BD4582">
                    <w:rPr>
                      <w:b/>
                      <w:color w:val="00642D"/>
                    </w:rPr>
                    <w:t>Contenidos</w:t>
                  </w:r>
                </w:p>
                <w:p w:rsidR="003D3BF0" w:rsidRPr="006273F9" w:rsidRDefault="003D3BF0" w:rsidP="002D1E39">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3D3BF0" w:rsidRDefault="003D3BF0" w:rsidP="002D1E39">
                  <w:pPr>
                    <w:pStyle w:val="Prrafodelista"/>
                    <w:numPr>
                      <w:ilvl w:val="0"/>
                      <w:numId w:val="5"/>
                    </w:numPr>
                    <w:jc w:val="both"/>
                    <w:rPr>
                      <w:sz w:val="20"/>
                      <w:szCs w:val="20"/>
                    </w:rPr>
                  </w:pPr>
                  <w:r>
                    <w:rPr>
                      <w:sz w:val="20"/>
                      <w:szCs w:val="20"/>
                    </w:rPr>
                    <w:t xml:space="preserve">No se ha localizado la información relativa al inventario de actividades de tratamiento (información que forma parte del </w:t>
                  </w:r>
                  <w:r w:rsidRPr="00AA477B">
                    <w:rPr>
                      <w:sz w:val="20"/>
                      <w:szCs w:val="20"/>
                      <w:lang w:bidi="es-ES"/>
                    </w:rPr>
                    <w:t>bloque de obligaciones Institucional, Organizativa y de Planificación</w:t>
                  </w:r>
                  <w:r>
                    <w:rPr>
                      <w:sz w:val="20"/>
                      <w:szCs w:val="20"/>
                      <w:lang w:bidi="es-ES"/>
                    </w:rPr>
                    <w:t>)</w:t>
                  </w:r>
                </w:p>
                <w:p w:rsidR="003D3BF0" w:rsidRDefault="003D3BF0" w:rsidP="002D1E39">
                  <w:pPr>
                    <w:pStyle w:val="Prrafodelista"/>
                    <w:numPr>
                      <w:ilvl w:val="0"/>
                      <w:numId w:val="5"/>
                    </w:numPr>
                    <w:jc w:val="both"/>
                    <w:rPr>
                      <w:sz w:val="20"/>
                      <w:szCs w:val="20"/>
                    </w:rPr>
                  </w:pPr>
                  <w:r>
                    <w:rPr>
                      <w:sz w:val="20"/>
                      <w:szCs w:val="20"/>
                    </w:rPr>
                    <w:t xml:space="preserve">No se informa sobre toda su estructura organizativa </w:t>
                  </w:r>
                </w:p>
                <w:p w:rsidR="003D3BF0" w:rsidRPr="00870ADB" w:rsidRDefault="003D3BF0" w:rsidP="002D1E39">
                  <w:pPr>
                    <w:pStyle w:val="Prrafodelista"/>
                    <w:numPr>
                      <w:ilvl w:val="0"/>
                      <w:numId w:val="5"/>
                    </w:numPr>
                    <w:jc w:val="both"/>
                    <w:rPr>
                      <w:sz w:val="20"/>
                      <w:szCs w:val="20"/>
                    </w:rPr>
                  </w:pPr>
                  <w:r w:rsidRPr="00D15FC5">
                    <w:rPr>
                      <w:sz w:val="20"/>
                      <w:szCs w:val="20"/>
                    </w:rPr>
                    <w:t xml:space="preserve">No se ha localizado información sobre </w:t>
                  </w:r>
                  <w:r w:rsidRPr="00870ADB">
                    <w:rPr>
                      <w:sz w:val="20"/>
                      <w:szCs w:val="20"/>
                    </w:rPr>
                    <w:t>planes y programas anuales y plurianuales en los que se fijen objetivos concretos, así como las actividades, medios y tiempo previsto para su consecución. Tampoco se informa sobre su grado de cumplimiento y resultados.</w:t>
                  </w:r>
                </w:p>
                <w:p w:rsidR="003D3BF0" w:rsidRPr="00B83601" w:rsidRDefault="003D3BF0" w:rsidP="002D1E39">
                  <w:pPr>
                    <w:ind w:left="360"/>
                    <w:jc w:val="both"/>
                    <w:rPr>
                      <w:b/>
                      <w:color w:val="00642D"/>
                    </w:rPr>
                  </w:pPr>
                  <w:r w:rsidRPr="00B83601">
                    <w:rPr>
                      <w:b/>
                      <w:color w:val="00642D"/>
                    </w:rPr>
                    <w:t>Calidad de la Información</w:t>
                  </w:r>
                </w:p>
                <w:p w:rsidR="003D3BF0" w:rsidRPr="00AA477B" w:rsidRDefault="003D3BF0" w:rsidP="00133167">
                  <w:pPr>
                    <w:pStyle w:val="Prrafodelista"/>
                    <w:numPr>
                      <w:ilvl w:val="0"/>
                      <w:numId w:val="4"/>
                    </w:numPr>
                    <w:spacing w:before="120" w:after="120" w:line="240" w:lineRule="auto"/>
                    <w:contextualSpacing w:val="0"/>
                    <w:jc w:val="both"/>
                    <w:rPr>
                      <w:sz w:val="20"/>
                      <w:szCs w:val="20"/>
                      <w:lang w:bidi="es-ES"/>
                    </w:rPr>
                  </w:pPr>
                  <w:r w:rsidRPr="006246F5">
                    <w:rPr>
                      <w:sz w:val="20"/>
                      <w:szCs w:val="20"/>
                      <w:lang w:bidi="es-ES"/>
                    </w:rPr>
                    <w:t xml:space="preserve">Parte de la información carece de fecha o de referencias a la última vez que se llevó a cabo su revisión o actualización. </w:t>
                  </w:r>
                </w:p>
              </w:txbxContent>
            </v:textbox>
          </v:shape>
        </w:pict>
      </w:r>
      <w:r w:rsidR="001561A4"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8A444C">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261738"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 xml:space="preserve">Proporciona </w:t>
            </w:r>
            <w:r w:rsidR="00D15FC5">
              <w:rPr>
                <w:rStyle w:val="Ttulo2Car"/>
                <w:b w:val="0"/>
                <w:color w:val="auto"/>
                <w:sz w:val="20"/>
                <w:szCs w:val="20"/>
                <w:lang w:bidi="es-ES"/>
              </w:rPr>
              <w:t xml:space="preserve">un enlace que posiciona en su </w:t>
            </w:r>
            <w:r w:rsidRPr="006B161C">
              <w:rPr>
                <w:rStyle w:val="Ttulo2Car"/>
                <w:b w:val="0"/>
                <w:color w:val="auto"/>
                <w:sz w:val="20"/>
                <w:szCs w:val="20"/>
                <w:lang w:bidi="es-ES"/>
              </w:rPr>
              <w:t xml:space="preserve">perfil de contratante de la Plataforma de Contratación del Sector </w:t>
            </w:r>
            <w:r w:rsidR="00F70402">
              <w:rPr>
                <w:rStyle w:val="Ttulo2Car"/>
                <w:b w:val="0"/>
                <w:color w:val="auto"/>
                <w:sz w:val="20"/>
                <w:szCs w:val="20"/>
                <w:lang w:bidi="es-ES"/>
              </w:rPr>
              <w:t>P</w:t>
            </w:r>
            <w:r w:rsidRPr="006B161C">
              <w:rPr>
                <w:rStyle w:val="Ttulo2Car"/>
                <w:b w:val="0"/>
                <w:color w:val="auto"/>
                <w:sz w:val="20"/>
                <w:szCs w:val="20"/>
                <w:lang w:bidi="es-ES"/>
              </w:rPr>
              <w:t>úblico</w:t>
            </w:r>
            <w:r w:rsidR="00D15FC5">
              <w:rPr>
                <w:rStyle w:val="Ttulo2Car"/>
                <w:b w:val="0"/>
                <w:color w:val="auto"/>
                <w:sz w:val="20"/>
                <w:szCs w:val="20"/>
                <w:lang w:bidi="es-ES"/>
              </w:rPr>
              <w:t>. Se informa sobre más de 70 expedientes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r w:rsidR="00D15FC5">
              <w:rPr>
                <w:rStyle w:val="Ttulo2Car"/>
                <w:b w:val="0"/>
                <w:color w:val="auto"/>
                <w:sz w:val="20"/>
                <w:szCs w:val="20"/>
                <w:lang w:bidi="es-ES"/>
              </w:rPr>
              <w:t xml:space="preserve">. La PCSP no ofrece este criterio de búsqueda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4"/>
                <w:szCs w:val="24"/>
                <w:lang w:bidi="es-ES"/>
              </w:rPr>
            </w:pPr>
            <w:r w:rsidRPr="006B161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aplicable</w:t>
            </w:r>
            <w:r w:rsidR="00D15FC5">
              <w:rPr>
                <w:rStyle w:val="Ttulo2Car"/>
                <w:b w:val="0"/>
                <w:color w:val="auto"/>
                <w:sz w:val="20"/>
                <w:szCs w:val="20"/>
                <w:lang w:bidi="es-ES"/>
              </w:rPr>
              <w:t xml:space="preserve">. No hay desistimientos en la PCSP.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9609E9">
            <w:pPr>
              <w:pStyle w:val="Cuerpodelboletn"/>
              <w:spacing w:before="120" w:after="120" w:line="312" w:lineRule="auto"/>
              <w:rPr>
                <w:rStyle w:val="Ttulo2Car"/>
                <w:b w:val="0"/>
                <w:color w:val="auto"/>
                <w:sz w:val="20"/>
                <w:szCs w:val="20"/>
                <w:lang w:bidi="es-ES"/>
              </w:rPr>
            </w:pPr>
            <w:r w:rsidRPr="006B161C">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283EE3" w:rsidRDefault="00F70402" w:rsidP="009609E9">
            <w:pPr>
              <w:pStyle w:val="Cuerpodelboletn"/>
              <w:spacing w:before="120" w:after="120" w:line="312" w:lineRule="auto"/>
              <w:rPr>
                <w:rStyle w:val="Ttulo2Car"/>
                <w:b w:val="0"/>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D15FC5"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su perfil del contratante en la PCSP. </w:t>
            </w:r>
            <w:r w:rsidR="00E4653A" w:rsidRPr="006B161C">
              <w:rPr>
                <w:rStyle w:val="Ttulo2Car"/>
                <w:b w:val="0"/>
                <w:color w:val="auto"/>
                <w:sz w:val="20"/>
                <w:szCs w:val="20"/>
                <w:lang w:bidi="es-ES"/>
              </w:rPr>
              <w:t>Listados trimestrales hasta 12/2020</w:t>
            </w:r>
            <w:r w:rsidR="00CE4C4C">
              <w:rPr>
                <w:rStyle w:val="Ttulo2Car"/>
                <w:b w:val="0"/>
                <w:color w:val="auto"/>
                <w:sz w:val="20"/>
                <w:szCs w:val="20"/>
                <w:lang w:bidi="es-ES"/>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6B161C" w:rsidRDefault="00E4653A" w:rsidP="00D15FC5">
            <w:pPr>
              <w:pStyle w:val="Cuerpodelboletn"/>
              <w:spacing w:before="120" w:after="120" w:line="312" w:lineRule="auto"/>
              <w:rPr>
                <w:rStyle w:val="Ttulo2Car"/>
                <w:b w:val="0"/>
                <w:color w:val="auto"/>
                <w:sz w:val="20"/>
                <w:szCs w:val="20"/>
                <w:lang w:bidi="es-ES"/>
              </w:rPr>
            </w:pPr>
            <w:r w:rsidRPr="00D15FC5">
              <w:rPr>
                <w:rStyle w:val="Ttulo2Car"/>
                <w:b w:val="0"/>
                <w:color w:val="auto"/>
                <w:sz w:val="20"/>
                <w:szCs w:val="20"/>
                <w:lang w:bidi="es-ES"/>
              </w:rPr>
              <w:t>No se ha localizado información</w:t>
            </w:r>
            <w:r w:rsidR="00D15FC5" w:rsidRPr="00D15FC5">
              <w:rPr>
                <w:rStyle w:val="Ttulo2Car"/>
                <w:b w:val="0"/>
                <w:color w:val="auto"/>
                <w:sz w:val="20"/>
                <w:szCs w:val="20"/>
                <w:lang w:bidi="es-ES"/>
              </w:rPr>
              <w:t xml:space="preserve">. Remite al Portal de Transparencia AGE a los convenios del Ministerio de Hacienda. Esta remisión no se ha tenido en cuenta ya que </w:t>
            </w:r>
            <w:r w:rsidR="00D9214D">
              <w:rPr>
                <w:rStyle w:val="Ttulo2Car"/>
                <w:b w:val="0"/>
                <w:color w:val="auto"/>
                <w:sz w:val="20"/>
                <w:szCs w:val="20"/>
                <w:lang w:bidi="es-ES"/>
              </w:rPr>
              <w:t xml:space="preserve">la </w:t>
            </w:r>
            <w:r w:rsidR="005D17A8">
              <w:rPr>
                <w:rStyle w:val="Ttulo2Car"/>
                <w:b w:val="0"/>
                <w:color w:val="auto"/>
                <w:sz w:val="20"/>
                <w:szCs w:val="20"/>
                <w:lang w:bidi="es-ES"/>
              </w:rPr>
              <w:t xml:space="preserve">SEPI    </w:t>
            </w:r>
            <w:r w:rsidR="00D15FC5" w:rsidRPr="00D15FC5">
              <w:rPr>
                <w:rStyle w:val="Ttulo2Car"/>
                <w:b w:val="0"/>
                <w:color w:val="auto"/>
                <w:sz w:val="20"/>
                <w:szCs w:val="20"/>
                <w:lang w:bidi="es-ES"/>
              </w:rPr>
              <w:t xml:space="preserve"> debería publicar esta información en su web</w:t>
            </w:r>
            <w:r w:rsidR="00CE4C4C">
              <w:rPr>
                <w:rStyle w:val="Ttulo2Car"/>
                <w:b w:val="0"/>
                <w:color w:val="auto"/>
                <w:sz w:val="20"/>
                <w:szCs w:val="20"/>
                <w:lang w:bidi="es-ES"/>
              </w:rPr>
              <w:t>.</w:t>
            </w:r>
            <w:r w:rsidR="00D15FC5" w:rsidRPr="00D15FC5">
              <w:rPr>
                <w:rStyle w:val="Ttulo2Car"/>
                <w:b w:val="0"/>
                <w:color w:val="auto"/>
                <w:sz w:val="20"/>
                <w:szCs w:val="20"/>
                <w:lang w:bidi="es-ES"/>
              </w:rPr>
              <w:t xml:space="preserve"> </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FF7313">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FF7313">
              <w:rPr>
                <w:rStyle w:val="Ttulo2Car"/>
                <w:color w:val="FFFFFF" w:themeColor="background1"/>
                <w:sz w:val="20"/>
                <w:szCs w:val="20"/>
                <w:lang w:bidi="es-ES"/>
              </w:rPr>
              <w:t>de gestión</w:t>
            </w:r>
            <w:r w:rsidR="003C6139">
              <w:rPr>
                <w:rStyle w:val="Ttulo2Car"/>
                <w:color w:val="FFFFFF" w:themeColor="background1"/>
                <w:sz w:val="20"/>
                <w:szCs w:val="20"/>
                <w:lang w:bidi="es-ES"/>
              </w:rPr>
              <w:t xml:space="preserve"> y </w:t>
            </w:r>
            <w:proofErr w:type="spellStart"/>
            <w:r w:rsidR="003C6139">
              <w:rPr>
                <w:rStyle w:val="Ttulo2Car"/>
                <w:color w:val="FFFFFF" w:themeColor="background1"/>
                <w:sz w:val="20"/>
                <w:szCs w:val="20"/>
                <w:lang w:bidi="es-ES"/>
              </w:rPr>
              <w:t>enccargos</w:t>
            </w:r>
            <w:proofErr w:type="spellEnd"/>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4F493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4F4938">
              <w:rPr>
                <w:rStyle w:val="Ttulo2Car"/>
                <w:b w:val="0"/>
                <w:color w:val="auto"/>
                <w:sz w:val="20"/>
                <w:szCs w:val="20"/>
                <w:lang w:bidi="es-ES"/>
              </w:rPr>
              <w:t>de gestión</w:t>
            </w:r>
            <w:r w:rsidR="003C6139">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9609E9" w:rsidRDefault="00A135FB" w:rsidP="003C6139">
            <w:pPr>
              <w:pStyle w:val="Cuerpodelboletn"/>
              <w:spacing w:before="120" w:after="120" w:line="312" w:lineRule="auto"/>
              <w:rPr>
                <w:rStyle w:val="Ttulo2Car"/>
                <w:b w:val="0"/>
                <w:sz w:val="20"/>
                <w:szCs w:val="20"/>
                <w:lang w:bidi="es-ES"/>
              </w:rPr>
            </w:pPr>
            <w:r w:rsidRPr="00D15FC5">
              <w:rPr>
                <w:rStyle w:val="Ttulo2Car"/>
                <w:b w:val="0"/>
                <w:color w:val="auto"/>
                <w:sz w:val="20"/>
                <w:szCs w:val="20"/>
                <w:lang w:bidi="es-ES"/>
              </w:rPr>
              <w:t xml:space="preserve">Remite al Portal de Transparencia AGE a los convenios del Ministerio de Hacienda. Esta remisión no se ha tenido en cuenta ya que </w:t>
            </w:r>
            <w:r w:rsidR="00D9214D">
              <w:rPr>
                <w:rStyle w:val="Ttulo2Car"/>
                <w:b w:val="0"/>
                <w:color w:val="auto"/>
                <w:sz w:val="20"/>
                <w:szCs w:val="20"/>
                <w:lang w:bidi="es-ES"/>
              </w:rPr>
              <w:t xml:space="preserve">la </w:t>
            </w:r>
            <w:r w:rsidR="005D17A8">
              <w:rPr>
                <w:rStyle w:val="Ttulo2Car"/>
                <w:b w:val="0"/>
                <w:color w:val="auto"/>
                <w:sz w:val="20"/>
                <w:szCs w:val="20"/>
                <w:lang w:bidi="es-ES"/>
              </w:rPr>
              <w:t xml:space="preserve">SEPI </w:t>
            </w:r>
            <w:r w:rsidRPr="00D15FC5">
              <w:rPr>
                <w:rStyle w:val="Ttulo2Car"/>
                <w:b w:val="0"/>
                <w:color w:val="auto"/>
                <w:sz w:val="20"/>
                <w:szCs w:val="20"/>
                <w:lang w:bidi="es-ES"/>
              </w:rPr>
              <w:t>debería publicar esta información en su web</w:t>
            </w:r>
            <w:r>
              <w:rPr>
                <w:rStyle w:val="Ttulo2Car"/>
                <w:b w:val="0"/>
                <w:color w:val="auto"/>
                <w:sz w:val="20"/>
                <w:szCs w:val="20"/>
                <w:lang w:bidi="es-ES"/>
              </w:rPr>
              <w:t xml:space="preserve">. </w:t>
            </w:r>
            <w:r w:rsidR="003C6139">
              <w:rPr>
                <w:rStyle w:val="Ttulo2Car"/>
                <w:b w:val="0"/>
                <w:color w:val="auto"/>
                <w:sz w:val="20"/>
                <w:szCs w:val="20"/>
                <w:lang w:bidi="es-ES"/>
              </w:rPr>
              <w:t xml:space="preserve">(Por otro lado, </w:t>
            </w:r>
            <w:r w:rsidR="003C6139">
              <w:rPr>
                <w:rStyle w:val="Ttulo2Car"/>
                <w:rFonts w:cs="Arial"/>
                <w:b w:val="0"/>
                <w:color w:val="auto"/>
                <w:sz w:val="20"/>
                <w:szCs w:val="20"/>
                <w:lang w:bidi="es-ES"/>
              </w:rPr>
              <w:t>en su perfil</w:t>
            </w:r>
            <w:r w:rsidR="003C6139" w:rsidRPr="00696683">
              <w:rPr>
                <w:rStyle w:val="Ttulo2Car"/>
                <w:rFonts w:cs="Arial"/>
                <w:b w:val="0"/>
                <w:color w:val="auto"/>
                <w:sz w:val="20"/>
                <w:szCs w:val="20"/>
                <w:lang w:bidi="es-ES"/>
              </w:rPr>
              <w:t xml:space="preserve"> del </w:t>
            </w:r>
            <w:r w:rsidR="003C6139">
              <w:rPr>
                <w:rStyle w:val="Ttulo2Car"/>
                <w:rFonts w:cs="Arial"/>
                <w:b w:val="0"/>
                <w:color w:val="auto"/>
                <w:sz w:val="20"/>
                <w:szCs w:val="20"/>
                <w:lang w:bidi="es-ES"/>
              </w:rPr>
              <w:t>c</w:t>
            </w:r>
            <w:r w:rsidR="003C6139" w:rsidRPr="00696683">
              <w:rPr>
                <w:rStyle w:val="Ttulo2Car"/>
                <w:rFonts w:cs="Arial"/>
                <w:b w:val="0"/>
                <w:color w:val="auto"/>
                <w:sz w:val="20"/>
                <w:szCs w:val="20"/>
                <w:lang w:bidi="es-ES"/>
              </w:rPr>
              <w:t xml:space="preserve">ontratante no </w:t>
            </w:r>
            <w:r w:rsidR="003C6139">
              <w:rPr>
                <w:rStyle w:val="Ttulo2Car"/>
                <w:rFonts w:cs="Arial"/>
                <w:b w:val="0"/>
                <w:color w:val="auto"/>
                <w:sz w:val="20"/>
                <w:szCs w:val="20"/>
                <w:lang w:bidi="es-ES"/>
              </w:rPr>
              <w:t>existen encargos a medios propios)</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283EE3"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CE4C4C"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Pr>
                <w:rStyle w:val="Ttulo2Car"/>
                <w:b w:val="0"/>
                <w:color w:val="auto"/>
                <w:sz w:val="20"/>
                <w:szCs w:val="20"/>
                <w:lang w:bidi="es-ES"/>
              </w:rPr>
              <w:t>.</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283EE3" w:rsidP="00010274">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r w:rsidR="00CE4C4C">
              <w:rPr>
                <w:rStyle w:val="Ttulo2Car"/>
                <w:b w:val="0"/>
                <w:color w:val="auto"/>
                <w:sz w:val="20"/>
                <w:szCs w:val="20"/>
                <w:lang w:bidi="es-ES"/>
              </w:rPr>
              <w:t>.</w:t>
            </w:r>
            <w:r w:rsidR="00010274">
              <w:rPr>
                <w:rStyle w:val="Ttulo2Car"/>
                <w:b w:val="0"/>
                <w:color w:val="auto"/>
                <w:sz w:val="20"/>
                <w:szCs w:val="20"/>
                <w:lang w:bidi="es-ES"/>
              </w:rPr>
              <w:t xml:space="preserve"> Consultada la BDNS figuran subvenciones y ayudas públicas concedidas por esta entidad.</w:t>
            </w:r>
          </w:p>
        </w:tc>
      </w:tr>
      <w:tr w:rsidR="00F47C3B" w:rsidRPr="00CB5511" w:rsidTr="00F47C3B">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A135FB" w:rsidP="009609E9">
            <w:pPr>
              <w:pStyle w:val="Cuerpodelboletn"/>
              <w:spacing w:before="120" w:after="120" w:line="312" w:lineRule="auto"/>
              <w:rPr>
                <w:rStyle w:val="Ttulo2Car"/>
                <w:sz w:val="20"/>
                <w:szCs w:val="20"/>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283EE3" w:rsidP="009609E9">
            <w:pPr>
              <w:pStyle w:val="Cuerpodelboletn"/>
              <w:spacing w:before="120" w:after="120" w:line="312" w:lineRule="auto"/>
              <w:rPr>
                <w:rStyle w:val="Ttulo2Car"/>
                <w:sz w:val="20"/>
                <w:szCs w:val="20"/>
                <w:lang w:bidi="es-ES"/>
              </w:rPr>
            </w:pPr>
            <w:r w:rsidRPr="00283EE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283EE3" w:rsidP="00283EE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Año </w:t>
            </w:r>
            <w:r w:rsidR="00261738" w:rsidRPr="006B161C">
              <w:rPr>
                <w:rStyle w:val="Ttulo2Car"/>
                <w:b w:val="0"/>
                <w:color w:val="auto"/>
                <w:sz w:val="20"/>
                <w:szCs w:val="20"/>
                <w:lang w:bidi="es-ES"/>
              </w:rPr>
              <w:t>2019</w:t>
            </w:r>
            <w:r>
              <w:rPr>
                <w:rStyle w:val="Ttulo2Car"/>
                <w:b w:val="0"/>
                <w:color w:val="auto"/>
                <w:sz w:val="20"/>
                <w:szCs w:val="20"/>
                <w:lang w:bidi="es-ES"/>
              </w:rPr>
              <w:t xml:space="preserve"> (últimas)</w:t>
            </w:r>
            <w:r w:rsidR="00261738" w:rsidRPr="006B161C">
              <w:rPr>
                <w:rStyle w:val="Ttulo2Car"/>
                <w:b w:val="0"/>
                <w:color w:val="auto"/>
                <w:sz w:val="20"/>
                <w:szCs w:val="20"/>
                <w:lang w:bidi="es-ES"/>
              </w:rPr>
              <w:t>. publicación BOE</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6B161C" w:rsidRDefault="00D246F3" w:rsidP="00CE4C4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Publica el i</w:t>
            </w:r>
            <w:r w:rsidR="00261738" w:rsidRPr="00990CF7">
              <w:rPr>
                <w:rStyle w:val="Ttulo2Car"/>
                <w:b w:val="0"/>
                <w:color w:val="auto"/>
                <w:sz w:val="20"/>
                <w:szCs w:val="20"/>
                <w:lang w:bidi="es-ES"/>
              </w:rPr>
              <w:t>nforme IGAE junto a las cuentas anuales</w:t>
            </w:r>
            <w:r w:rsidR="00A135FB">
              <w:rPr>
                <w:rStyle w:val="Ttulo2Car"/>
                <w:b w:val="0"/>
                <w:color w:val="auto"/>
                <w:sz w:val="20"/>
                <w:szCs w:val="20"/>
                <w:lang w:bidi="es-ES"/>
              </w:rPr>
              <w:t xml:space="preserve"> y remite al Portal de Transparencia AGE para los informes de fiscalización del Tribunal de Cuenta que, a su vez, redirige a la web del Tribunal de Cuentas  (</w:t>
            </w:r>
            <w:r>
              <w:rPr>
                <w:rStyle w:val="Ttulo2Car"/>
                <w:b w:val="0"/>
                <w:color w:val="auto"/>
                <w:sz w:val="20"/>
                <w:szCs w:val="20"/>
                <w:lang w:bidi="es-ES"/>
              </w:rPr>
              <w:t xml:space="preserve">que posiciona en los </w:t>
            </w:r>
            <w:r w:rsidR="00A135FB">
              <w:rPr>
                <w:rStyle w:val="Ttulo2Car"/>
                <w:b w:val="0"/>
                <w:color w:val="auto"/>
                <w:sz w:val="20"/>
                <w:szCs w:val="20"/>
                <w:lang w:bidi="es-ES"/>
              </w:rPr>
              <w:t>informes del sector público empresarial)</w:t>
            </w:r>
            <w:r>
              <w:rPr>
                <w:rStyle w:val="Ttulo2Car"/>
                <w:b w:val="0"/>
                <w:color w:val="auto"/>
                <w:sz w:val="20"/>
                <w:szCs w:val="20"/>
                <w:lang w:bidi="es-ES"/>
              </w:rPr>
              <w:t>. Esta forma de remisión no ha sido posible tenerla en cuenta.</w:t>
            </w:r>
            <w:r w:rsidR="00A135FB">
              <w:rPr>
                <w:rStyle w:val="Ttulo2Car"/>
                <w:b w:val="0"/>
                <w:color w:val="auto"/>
                <w:sz w:val="20"/>
                <w:szCs w:val="20"/>
                <w:lang w:bidi="es-ES"/>
              </w:rPr>
              <w:t xml:space="preserve"> </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135FB" w:rsidRPr="00A135FB" w:rsidRDefault="00283EE3" w:rsidP="00CE4C4C">
            <w:pPr>
              <w:pStyle w:val="Ttulo2"/>
              <w:spacing w:before="120" w:after="120" w:line="312" w:lineRule="auto"/>
              <w:jc w:val="both"/>
              <w:outlineLvl w:val="1"/>
              <w:rPr>
                <w:rStyle w:val="Ttulo2Car"/>
                <w:bCs/>
                <w:color w:val="auto"/>
                <w:sz w:val="20"/>
                <w:szCs w:val="20"/>
                <w:lang w:bidi="es-ES"/>
              </w:rPr>
            </w:pPr>
            <w:r w:rsidRPr="00A135FB">
              <w:rPr>
                <w:rStyle w:val="Ttulo2Car"/>
                <w:bCs/>
                <w:color w:val="auto"/>
                <w:sz w:val="20"/>
                <w:szCs w:val="20"/>
                <w:lang w:bidi="es-ES"/>
              </w:rPr>
              <w:t>No se ha localizado información</w:t>
            </w:r>
            <w:r w:rsidR="00A135FB" w:rsidRPr="00A135FB">
              <w:rPr>
                <w:rStyle w:val="Ttulo2Car"/>
                <w:bCs/>
                <w:color w:val="auto"/>
                <w:sz w:val="20"/>
                <w:szCs w:val="20"/>
                <w:lang w:bidi="es-ES"/>
              </w:rPr>
              <w:t>. Remite al Portal de Transparencia AGE a las Retribuciones para el año 2019 para el organismo Ministerio de Hacienda</w:t>
            </w:r>
            <w:r w:rsidR="00A135FB">
              <w:rPr>
                <w:rStyle w:val="Ttulo2Car"/>
                <w:bCs/>
                <w:color w:val="auto"/>
                <w:sz w:val="20"/>
                <w:szCs w:val="20"/>
                <w:lang w:bidi="es-ES"/>
              </w:rPr>
              <w:t xml:space="preserve">. Esta información no se ha tenido en cuenta </w:t>
            </w:r>
          </w:p>
          <w:p w:rsidR="00BD4582" w:rsidRPr="00A135FB" w:rsidRDefault="00BD4582" w:rsidP="00A135FB">
            <w:pPr>
              <w:pStyle w:val="Cuerpodelboletn"/>
              <w:spacing w:before="120" w:after="120" w:line="312" w:lineRule="auto"/>
              <w:rPr>
                <w:rStyle w:val="Ttulo2Car"/>
                <w:b w:val="0"/>
                <w:color w:val="auto"/>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3E0716">
              <w:rPr>
                <w:rStyle w:val="Ttulo2Car"/>
                <w:b w:val="0"/>
                <w:color w:val="auto"/>
                <w:sz w:val="20"/>
                <w:szCs w:val="20"/>
                <w:lang w:bidi="es-ES"/>
              </w:rPr>
              <w:t xml:space="preserve">y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A135FB" w:rsidRDefault="00A135FB" w:rsidP="009609E9">
            <w:pPr>
              <w:pStyle w:val="Cuerpodelboletn"/>
              <w:spacing w:before="120" w:after="120" w:line="312" w:lineRule="auto"/>
              <w:rPr>
                <w:rStyle w:val="Ttulo2Car"/>
                <w:sz w:val="24"/>
                <w:szCs w:val="24"/>
                <w:lang w:bidi="es-ES"/>
              </w:rPr>
            </w:pPr>
            <w:r w:rsidRPr="00A135FB">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83EE3" w:rsidP="009609E9">
            <w:pPr>
              <w:pStyle w:val="Cuerpodelboletn"/>
              <w:spacing w:before="120" w:after="120" w:line="312" w:lineRule="auto"/>
              <w:rPr>
                <w:rStyle w:val="Ttulo2Car"/>
                <w:sz w:val="20"/>
                <w:szCs w:val="20"/>
                <w:lang w:bidi="es-ES"/>
              </w:rPr>
            </w:pPr>
            <w:r w:rsidRPr="006B161C">
              <w:rPr>
                <w:rStyle w:val="Ttulo2Car"/>
                <w:b w:val="0"/>
                <w:color w:val="auto"/>
                <w:sz w:val="20"/>
                <w:szCs w:val="20"/>
                <w:lang w:bidi="es-ES"/>
              </w:rPr>
              <w:t>No se ha localizado información</w:t>
            </w:r>
          </w:p>
        </w:tc>
      </w:tr>
    </w:tbl>
    <w:p w:rsidR="009C2A5A" w:rsidRDefault="009C2A5A" w:rsidP="00C33A23">
      <w:pPr>
        <w:pStyle w:val="Cuerpodelboletn"/>
        <w:spacing w:before="120" w:after="120" w:line="312" w:lineRule="auto"/>
        <w:ind w:left="360"/>
        <w:rPr>
          <w:rStyle w:val="Ttulo2Car"/>
          <w:color w:val="00642D"/>
          <w:lang w:bidi="es-ES"/>
        </w:rPr>
      </w:pP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8A023A" w:rsidP="00C33A23">
      <w:pPr>
        <w:pStyle w:val="Cuerpodelboletn"/>
        <w:spacing w:before="120" w:after="120" w:line="312" w:lineRule="auto"/>
        <w:ind w:left="360"/>
        <w:rPr>
          <w:rStyle w:val="Ttulo2Car"/>
          <w:lang w:bidi="es-ES"/>
        </w:rPr>
      </w:pPr>
      <w:r w:rsidRPr="008A023A">
        <w:rPr>
          <w:rStyle w:val="Ttulo2Car"/>
        </w:rPr>
        <w:pict>
          <v:shape id="_x0000_s1030" type="#_x0000_t202" style="position:absolute;left:0;text-align:left;margin-left:0;margin-top:0;width:433.8pt;height:110.55pt;z-index:25166745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CE4C4C" w:rsidRDefault="00CE4C4C" w:rsidP="00BD4582">
                  <w:pPr>
                    <w:rPr>
                      <w:b/>
                      <w:color w:val="00642D"/>
                    </w:rPr>
                  </w:pPr>
                  <w:r w:rsidRPr="00BD4582">
                    <w:rPr>
                      <w:b/>
                      <w:color w:val="00642D"/>
                    </w:rPr>
                    <w:t>Contenidos</w:t>
                  </w:r>
                </w:p>
                <w:p w:rsidR="00CE4C4C" w:rsidRPr="00352F8C" w:rsidRDefault="00CE4C4C" w:rsidP="009C2A5A">
                  <w:pPr>
                    <w:jc w:val="both"/>
                    <w:rPr>
                      <w:sz w:val="20"/>
                      <w:szCs w:val="20"/>
                    </w:rPr>
                  </w:pPr>
                  <w:r w:rsidRPr="00352F8C">
                    <w:rPr>
                      <w:sz w:val="20"/>
                      <w:szCs w:val="20"/>
                    </w:rPr>
                    <w:t>La información publicada no contempla la totalidad de los contenidos obligatorios establecidos en el artículo 8 de la LTAIBG.</w:t>
                  </w:r>
                </w:p>
                <w:p w:rsidR="00CE4C4C" w:rsidRDefault="00CE4C4C" w:rsidP="00283EE3">
                  <w:pPr>
                    <w:pStyle w:val="Prrafodelista"/>
                    <w:numPr>
                      <w:ilvl w:val="0"/>
                      <w:numId w:val="8"/>
                    </w:numPr>
                    <w:jc w:val="both"/>
                    <w:rPr>
                      <w:sz w:val="20"/>
                      <w:szCs w:val="20"/>
                    </w:rPr>
                  </w:pPr>
                  <w:r>
                    <w:rPr>
                      <w:sz w:val="20"/>
                      <w:szCs w:val="20"/>
                    </w:rPr>
                    <w:t>No se ha localizado información sobre modificaciones de contratos adjudicados</w:t>
                  </w:r>
                </w:p>
                <w:p w:rsidR="00CE4C4C" w:rsidRDefault="00CE4C4C" w:rsidP="00283EE3">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CE4C4C" w:rsidRDefault="00CE4C4C" w:rsidP="00283EE3">
                  <w:pPr>
                    <w:pStyle w:val="Prrafodelista"/>
                    <w:numPr>
                      <w:ilvl w:val="0"/>
                      <w:numId w:val="8"/>
                    </w:numPr>
                    <w:jc w:val="both"/>
                    <w:rPr>
                      <w:sz w:val="20"/>
                      <w:szCs w:val="20"/>
                    </w:rPr>
                  </w:pPr>
                  <w:r>
                    <w:rPr>
                      <w:sz w:val="20"/>
                      <w:szCs w:val="20"/>
                    </w:rPr>
                    <w:t>No se ha localizado información sobre convenios</w:t>
                  </w:r>
                  <w:r w:rsidRPr="00506A51">
                    <w:rPr>
                      <w:sz w:val="20"/>
                      <w:szCs w:val="20"/>
                    </w:rPr>
                    <w:t xml:space="preserve">. </w:t>
                  </w:r>
                </w:p>
                <w:p w:rsidR="00CE4C4C" w:rsidRDefault="00CE4C4C" w:rsidP="004F4938">
                  <w:pPr>
                    <w:pStyle w:val="Prrafodelista"/>
                    <w:numPr>
                      <w:ilvl w:val="0"/>
                      <w:numId w:val="8"/>
                    </w:numPr>
                    <w:jc w:val="both"/>
                    <w:rPr>
                      <w:sz w:val="20"/>
                      <w:szCs w:val="20"/>
                    </w:rPr>
                  </w:pPr>
                  <w:r>
                    <w:rPr>
                      <w:sz w:val="20"/>
                      <w:szCs w:val="20"/>
                    </w:rPr>
                    <w:t>No se ha localizado información sobre encomiendas de gestión.</w:t>
                  </w:r>
                </w:p>
                <w:p w:rsidR="00CE4C4C" w:rsidRDefault="00CE4C4C" w:rsidP="00283EE3">
                  <w:pPr>
                    <w:pStyle w:val="Prrafodelista"/>
                    <w:numPr>
                      <w:ilvl w:val="0"/>
                      <w:numId w:val="8"/>
                    </w:numPr>
                    <w:jc w:val="both"/>
                    <w:rPr>
                      <w:sz w:val="20"/>
                      <w:szCs w:val="20"/>
                    </w:rPr>
                  </w:pPr>
                  <w:r>
                    <w:rPr>
                      <w:sz w:val="20"/>
                      <w:szCs w:val="20"/>
                    </w:rPr>
                    <w:t xml:space="preserve">No se ha localizado información sobre subvenciones y ayudas públicas. </w:t>
                  </w:r>
                </w:p>
                <w:p w:rsidR="00CE4C4C" w:rsidRPr="00CE4C4C" w:rsidRDefault="00CE4C4C" w:rsidP="00283EE3">
                  <w:pPr>
                    <w:pStyle w:val="Prrafodelista"/>
                    <w:numPr>
                      <w:ilvl w:val="0"/>
                      <w:numId w:val="8"/>
                    </w:numPr>
                    <w:jc w:val="both"/>
                    <w:rPr>
                      <w:sz w:val="20"/>
                      <w:szCs w:val="20"/>
                    </w:rPr>
                  </w:pPr>
                  <w:r w:rsidRPr="00CE4C4C">
                    <w:rPr>
                      <w:sz w:val="20"/>
                      <w:szCs w:val="20"/>
                    </w:rPr>
                    <w:t xml:space="preserve">No se ha localizado información sobre los informes de auditoría de cuentas y de fiscalización realizados por órganos de control externo (por ejemplo el </w:t>
                  </w:r>
                  <w:hyperlink r:id="rId12" w:history="1">
                    <w:r w:rsidRPr="00CE4C4C">
                      <w:rPr>
                        <w:sz w:val="20"/>
                        <w:szCs w:val="20"/>
                      </w:rPr>
                      <w:t>Informe</w:t>
                    </w:r>
                  </w:hyperlink>
                  <w:r>
                    <w:rPr>
                      <w:sz w:val="20"/>
                      <w:szCs w:val="20"/>
                    </w:rPr>
                    <w:t xml:space="preserve"> del TCU</w:t>
                  </w:r>
                  <w:r w:rsidRPr="00CE4C4C">
                    <w:rPr>
                      <w:sz w:val="20"/>
                      <w:szCs w:val="20"/>
                    </w:rPr>
                    <w:t xml:space="preserve"> nº. 1.383</w:t>
                  </w:r>
                  <w:r>
                    <w:rPr>
                      <w:sz w:val="20"/>
                      <w:szCs w:val="20"/>
                    </w:rPr>
                    <w:t>,</w:t>
                  </w:r>
                  <w:r w:rsidRPr="00CE4C4C">
                    <w:rPr>
                      <w:sz w:val="20"/>
                      <w:szCs w:val="20"/>
                    </w:rPr>
                    <w:t xml:space="preserve"> de octubre de 2020). Al menos, debería de proporcionar un enlace directo a los informes</w:t>
                  </w:r>
                  <w:r>
                    <w:rPr>
                      <w:sz w:val="20"/>
                      <w:szCs w:val="20"/>
                    </w:rPr>
                    <w:t xml:space="preserve"> de esta institución,</w:t>
                  </w:r>
                  <w:r w:rsidRPr="00CE4C4C">
                    <w:rPr>
                      <w:sz w:val="20"/>
                      <w:szCs w:val="20"/>
                    </w:rPr>
                    <w:t xml:space="preserve"> sin pasar por el Portal de Transparencia AGE. </w:t>
                  </w:r>
                </w:p>
                <w:p w:rsidR="00CE4C4C" w:rsidRDefault="00CE4C4C" w:rsidP="00283EE3">
                  <w:pPr>
                    <w:pStyle w:val="Prrafodelista"/>
                    <w:numPr>
                      <w:ilvl w:val="0"/>
                      <w:numId w:val="8"/>
                    </w:numPr>
                    <w:jc w:val="both"/>
                    <w:rPr>
                      <w:sz w:val="20"/>
                      <w:szCs w:val="20"/>
                    </w:rPr>
                  </w:pPr>
                  <w:r>
                    <w:rPr>
                      <w:sz w:val="20"/>
                      <w:szCs w:val="20"/>
                    </w:rPr>
                    <w:t>No se ha localizado información sobre las retribuciones percibidas por los altos cargos y máximos responsables.</w:t>
                  </w:r>
                </w:p>
                <w:p w:rsidR="00CE4C4C" w:rsidRDefault="00CE4C4C" w:rsidP="00283EE3">
                  <w:pPr>
                    <w:pStyle w:val="Prrafodelista"/>
                    <w:numPr>
                      <w:ilvl w:val="0"/>
                      <w:numId w:val="8"/>
                    </w:numPr>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y máximos responsables</w:t>
                  </w:r>
                  <w:r w:rsidRPr="00085262">
                    <w:rPr>
                      <w:sz w:val="20"/>
                      <w:szCs w:val="20"/>
                    </w:rPr>
                    <w:t xml:space="preserve"> con ocasión del abandono del cargo</w:t>
                  </w:r>
                </w:p>
                <w:p w:rsidR="00CE4C4C" w:rsidRDefault="00CE4C4C" w:rsidP="00283EE3">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E4C4C" w:rsidRDefault="00CE4C4C" w:rsidP="00283EE3">
                  <w:pPr>
                    <w:pStyle w:val="Prrafodelista"/>
                    <w:numPr>
                      <w:ilvl w:val="0"/>
                      <w:numId w:val="8"/>
                    </w:numPr>
                    <w:jc w:val="both"/>
                    <w:rPr>
                      <w:sz w:val="20"/>
                      <w:szCs w:val="20"/>
                    </w:rPr>
                  </w:pPr>
                  <w:r>
                    <w:rPr>
                      <w:sz w:val="20"/>
                      <w:szCs w:val="20"/>
                    </w:rPr>
                    <w:t>No se ofrece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sobre el </w:t>
                  </w:r>
                  <w:r w:rsidRPr="00BD4582">
                    <w:rPr>
                      <w:rStyle w:val="Ttulo2Car"/>
                      <w:b w:val="0"/>
                      <w:color w:val="auto"/>
                      <w:sz w:val="20"/>
                      <w:szCs w:val="20"/>
                      <w:lang w:bidi="es-ES"/>
                    </w:rPr>
                    <w:t>grado de cumplimiento y calidad de los servicios públicos de su competencia</w:t>
                  </w:r>
                </w:p>
                <w:p w:rsidR="00CE4C4C" w:rsidRDefault="00CE4C4C" w:rsidP="009C2A5A">
                  <w:pPr>
                    <w:rPr>
                      <w:b/>
                      <w:color w:val="00642D"/>
                    </w:rPr>
                  </w:pPr>
                  <w:r>
                    <w:rPr>
                      <w:b/>
                      <w:color w:val="00642D"/>
                    </w:rPr>
                    <w:t>Calidad de la Información</w:t>
                  </w:r>
                </w:p>
                <w:p w:rsidR="00CE4C4C" w:rsidRPr="00AC1CB0" w:rsidRDefault="00CE4C4C" w:rsidP="00AC1CB0">
                  <w:pPr>
                    <w:pStyle w:val="Prrafodelista"/>
                    <w:numPr>
                      <w:ilvl w:val="0"/>
                      <w:numId w:val="9"/>
                    </w:numPr>
                    <w:jc w:val="both"/>
                    <w:rPr>
                      <w:rStyle w:val="Ttulo2Car"/>
                      <w:rFonts w:eastAsiaTheme="minorEastAsia" w:cstheme="minorBidi"/>
                      <w:b w:val="0"/>
                      <w:bCs w:val="0"/>
                      <w:color w:val="auto"/>
                      <w:sz w:val="22"/>
                      <w:szCs w:val="22"/>
                    </w:rPr>
                  </w:pPr>
                  <w:r w:rsidRPr="00C3107C">
                    <w:rPr>
                      <w:sz w:val="20"/>
                      <w:szCs w:val="20"/>
                    </w:rPr>
                    <w:t>Aunque algunas de las informaciones que no se publican directamente en la web de est</w:t>
                  </w:r>
                  <w:r>
                    <w:rPr>
                      <w:sz w:val="20"/>
                      <w:szCs w:val="20"/>
                    </w:rPr>
                    <w:t xml:space="preserve">a entidad pudieran estar disponibles en el </w:t>
                  </w:r>
                  <w:r w:rsidRPr="00C3107C">
                    <w:rPr>
                      <w:sz w:val="20"/>
                      <w:szCs w:val="20"/>
                    </w:rPr>
                    <w:t xml:space="preserve">Portal de Transparencia de la AGE, </w:t>
                  </w:r>
                  <w:r>
                    <w:rPr>
                      <w:sz w:val="20"/>
                      <w:szCs w:val="20"/>
                    </w:rPr>
                    <w:t xml:space="preserve">al que enlaza hasta en cuatro ocasiones, </w:t>
                  </w:r>
                  <w:r w:rsidRPr="00C3107C">
                    <w:rPr>
                      <w:sz w:val="20"/>
                      <w:szCs w:val="20"/>
                    </w:rPr>
                    <w:t>este hecho no suple la obligación de que se</w:t>
                  </w:r>
                  <w:r>
                    <w:rPr>
                      <w:sz w:val="20"/>
                      <w:szCs w:val="20"/>
                    </w:rPr>
                    <w:t xml:space="preserve"> deban publicar</w:t>
                  </w:r>
                  <w:r w:rsidRPr="00C3107C">
                    <w:rPr>
                      <w:sz w:val="20"/>
                      <w:szCs w:val="20"/>
                    </w:rPr>
                    <w:t xml:space="preserve"> en la web de </w:t>
                  </w:r>
                  <w:r>
                    <w:rPr>
                      <w:sz w:val="20"/>
                      <w:szCs w:val="20"/>
                    </w:rPr>
                    <w:t>la entidad, al igual que publica las resoluciones de</w:t>
                  </w:r>
                  <w:r w:rsidRPr="00AC1CB0">
                    <w:rPr>
                      <w:rStyle w:val="Ttulo2Car"/>
                      <w:b w:val="0"/>
                      <w:color w:val="auto"/>
                      <w:sz w:val="20"/>
                      <w:szCs w:val="20"/>
                      <w:lang w:bidi="es-ES"/>
                    </w:rPr>
                    <w:t xml:space="preserve"> </w:t>
                  </w:r>
                  <w:r w:rsidRPr="00BD4582">
                    <w:rPr>
                      <w:rStyle w:val="Ttulo2Car"/>
                      <w:b w:val="0"/>
                      <w:color w:val="auto"/>
                      <w:sz w:val="20"/>
                      <w:szCs w:val="20"/>
                      <w:lang w:bidi="es-ES"/>
                    </w:rPr>
                    <w:t>autorización o reconocimiento de compatibilidad que afect</w:t>
                  </w:r>
                  <w:r>
                    <w:rPr>
                      <w:rStyle w:val="Ttulo2Car"/>
                      <w:b w:val="0"/>
                      <w:color w:val="auto"/>
                      <w:sz w:val="20"/>
                      <w:szCs w:val="20"/>
                      <w:lang w:bidi="es-ES"/>
                    </w:rPr>
                    <w:t>a</w:t>
                  </w:r>
                  <w:r w:rsidRPr="00BD4582">
                    <w:rPr>
                      <w:rStyle w:val="Ttulo2Car"/>
                      <w:b w:val="0"/>
                      <w:color w:val="auto"/>
                      <w:sz w:val="20"/>
                      <w:szCs w:val="20"/>
                      <w:lang w:bidi="es-ES"/>
                    </w:rPr>
                    <w:t xml:space="preserve">n a </w:t>
                  </w:r>
                  <w:r>
                    <w:rPr>
                      <w:rStyle w:val="Ttulo2Car"/>
                      <w:b w:val="0"/>
                      <w:color w:val="auto"/>
                      <w:sz w:val="20"/>
                      <w:szCs w:val="20"/>
                      <w:lang w:bidi="es-ES"/>
                    </w:rPr>
                    <w:t>sus empleados públicos. La Sepi no entra en el</w:t>
                  </w:r>
                  <w:r>
                    <w:rPr>
                      <w:sz w:val="20"/>
                      <w:szCs w:val="20"/>
                    </w:rPr>
                    <w:t xml:space="preserve"> ámbito estricto de aplicación del Portal de Transparencia de la AGE</w:t>
                  </w:r>
                  <w:r w:rsidR="001A38B6">
                    <w:rPr>
                      <w:sz w:val="20"/>
                      <w:szCs w:val="20"/>
                    </w:rPr>
                    <w:t>.</w:t>
                  </w:r>
                </w:p>
                <w:p w:rsidR="00CE4C4C" w:rsidRPr="00C3107C" w:rsidRDefault="00CE4C4C" w:rsidP="00AC1CB0">
                  <w:pPr>
                    <w:pStyle w:val="Prrafodelista"/>
                    <w:numPr>
                      <w:ilvl w:val="0"/>
                      <w:numId w:val="9"/>
                    </w:numPr>
                    <w:jc w:val="both"/>
                  </w:pPr>
                  <w:r w:rsidRPr="00AC1CB0">
                    <w:rPr>
                      <w:sz w:val="20"/>
                      <w:szCs w:val="20"/>
                    </w:rPr>
                    <w:t xml:space="preserve">La remisión a fuentes centralizadas, como la PCSP, dificulta también la localización y accesibilidad de la información sobre contratos. </w:t>
                  </w:r>
                </w:p>
              </w:txbxContent>
            </v:textbox>
          </v:shape>
        </w:pic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3107C" w:rsidRDefault="00BD4582" w:rsidP="00BD4582">
            <w:pPr>
              <w:pStyle w:val="Cuerpodelboletn"/>
              <w:spacing w:before="120" w:after="120" w:line="312" w:lineRule="auto"/>
              <w:rPr>
                <w:rStyle w:val="Ttulo2Car"/>
                <w:b w:val="0"/>
                <w:color w:val="auto"/>
                <w:sz w:val="22"/>
                <w:szCs w:val="22"/>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AC1CB0" w:rsidP="00AC1CB0">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No se ha localizado información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8A023A" w:rsidP="002A154B">
      <w:pPr>
        <w:pStyle w:val="Cuerpodelboletn"/>
        <w:spacing w:before="120" w:after="120" w:line="312" w:lineRule="auto"/>
        <w:ind w:left="360"/>
        <w:rPr>
          <w:rStyle w:val="Ttulo2Car"/>
          <w:lang w:bidi="es-ES"/>
        </w:rPr>
      </w:pPr>
      <w:r w:rsidRPr="008A023A">
        <w:rPr>
          <w:rStyle w:val="Ttulo2Car"/>
        </w:rPr>
        <w:pict>
          <v:shape id="_x0000_s1031" type="#_x0000_t202" style="position:absolute;left:0;text-align:left;margin-left:0;margin-top:0;width:433.8pt;height:110.55pt;z-index:251669504;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CE4C4C" w:rsidRDefault="00CE4C4C" w:rsidP="002A154B">
                  <w:pPr>
                    <w:rPr>
                      <w:b/>
                      <w:color w:val="00642D"/>
                    </w:rPr>
                  </w:pPr>
                  <w:r w:rsidRPr="00BD4582">
                    <w:rPr>
                      <w:b/>
                      <w:color w:val="00642D"/>
                    </w:rPr>
                    <w:t>Contenidos</w:t>
                  </w:r>
                </w:p>
                <w:p w:rsidR="00CE4C4C" w:rsidRDefault="00CE4C4C" w:rsidP="00C3107C">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los contenidos establecidos en el artículo 8.3 de la LTAIBG.</w:t>
                  </w:r>
                  <w:r>
                    <w:rPr>
                      <w:sz w:val="20"/>
                      <w:szCs w:val="20"/>
                    </w:rPr>
                    <w:t xml:space="preserve"> </w:t>
                  </w:r>
                </w:p>
                <w:p w:rsidR="00CE4C4C" w:rsidRPr="00AC1CB0" w:rsidRDefault="00CE4C4C" w:rsidP="00AC1CB0">
                  <w:pPr>
                    <w:pStyle w:val="Prrafodelista"/>
                    <w:numPr>
                      <w:ilvl w:val="0"/>
                      <w:numId w:val="18"/>
                    </w:numPr>
                    <w:jc w:val="both"/>
                    <w:rPr>
                      <w:sz w:val="20"/>
                      <w:szCs w:val="20"/>
                    </w:rPr>
                  </w:pPr>
                  <w:r>
                    <w:rPr>
                      <w:sz w:val="20"/>
                      <w:szCs w:val="20"/>
                    </w:rPr>
                    <w:t xml:space="preserve">No se ha localizado información sobre los </w:t>
                  </w:r>
                  <w:r w:rsidRPr="00BD4582">
                    <w:rPr>
                      <w:rStyle w:val="Ttulo2Car"/>
                      <w:b w:val="0"/>
                      <w:color w:val="auto"/>
                      <w:sz w:val="20"/>
                      <w:szCs w:val="20"/>
                      <w:lang w:bidi="es-ES"/>
                    </w:rPr>
                    <w:t>bienes inmuebles que sean de su propiedad o sobre los que ostente algún derecho real.</w:t>
                  </w:r>
                </w:p>
              </w:txbxContent>
            </v:textbox>
          </v:shape>
        </w:pic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74" w:type="dxa"/>
        <w:tblInd w:w="108" w:type="dxa"/>
        <w:tblLook w:val="04A0"/>
      </w:tblPr>
      <w:tblGrid>
        <w:gridCol w:w="4230"/>
        <w:gridCol w:w="793"/>
        <w:gridCol w:w="793"/>
        <w:gridCol w:w="793"/>
        <w:gridCol w:w="793"/>
        <w:gridCol w:w="793"/>
        <w:gridCol w:w="793"/>
        <w:gridCol w:w="793"/>
        <w:gridCol w:w="793"/>
      </w:tblGrid>
      <w:tr w:rsidR="002A154B" w:rsidRPr="00FD0689" w:rsidTr="008A444C">
        <w:trPr>
          <w:cnfStyle w:val="100000000000"/>
          <w:cantSplit/>
          <w:trHeight w:val="1442"/>
        </w:trPr>
        <w:tc>
          <w:tcPr>
            <w:cnfStyle w:val="001000000100"/>
            <w:tcW w:w="423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rPr>
                <w:rFonts w:cs="Calibri"/>
                <w:sz w:val="16"/>
                <w:szCs w:val="16"/>
              </w:rPr>
            </w:pPr>
            <w:r w:rsidRPr="00FD0689">
              <w:rPr>
                <w:rFonts w:cs="Calibri"/>
                <w:sz w:val="16"/>
                <w:szCs w:val="16"/>
              </w:rPr>
              <w:t>Total</w:t>
            </w:r>
          </w:p>
        </w:tc>
      </w:tr>
      <w:tr w:rsidR="008A444C" w:rsidRPr="00FD0689" w:rsidTr="008A444C">
        <w:trPr>
          <w:cnfStyle w:val="000000100000"/>
          <w:trHeight w:val="555"/>
        </w:trPr>
        <w:tc>
          <w:tcPr>
            <w:cnfStyle w:val="00100000000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A444C" w:rsidRPr="00FD0689" w:rsidRDefault="008A444C"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A444C" w:rsidRPr="008A444C" w:rsidRDefault="008A444C" w:rsidP="008A444C">
            <w:pPr>
              <w:jc w:val="center"/>
              <w:cnfStyle w:val="000000100000"/>
              <w:rPr>
                <w:sz w:val="16"/>
                <w:szCs w:val="16"/>
              </w:rPr>
            </w:pPr>
            <w:r w:rsidRPr="008A444C">
              <w:rPr>
                <w:sz w:val="16"/>
                <w:szCs w:val="16"/>
              </w:rPr>
              <w:t>50,0%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60,0%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45,0%</w:t>
            </w:r>
          </w:p>
        </w:tc>
        <w:tc>
          <w:tcPr>
            <w:tcW w:w="0" w:type="auto"/>
            <w:noWrap/>
            <w:vAlign w:val="center"/>
          </w:tcPr>
          <w:p w:rsidR="008A444C" w:rsidRPr="008A444C" w:rsidRDefault="008A444C" w:rsidP="008A444C">
            <w:pPr>
              <w:jc w:val="center"/>
              <w:cnfStyle w:val="000000100000"/>
              <w:rPr>
                <w:sz w:val="16"/>
                <w:szCs w:val="16"/>
              </w:rPr>
            </w:pPr>
            <w:r w:rsidRPr="008A444C">
              <w:rPr>
                <w:sz w:val="16"/>
                <w:szCs w:val="16"/>
              </w:rPr>
              <w:t>56,4%</w:t>
            </w:r>
          </w:p>
        </w:tc>
      </w:tr>
      <w:tr w:rsidR="008A444C" w:rsidRPr="00FD0689" w:rsidTr="008A444C">
        <w:trPr>
          <w:trHeight w:val="555"/>
        </w:trPr>
        <w:tc>
          <w:tcPr>
            <w:cnfStyle w:val="00100000000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A444C" w:rsidRPr="00FD0689" w:rsidRDefault="008A444C"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8A444C" w:rsidRPr="008A444C" w:rsidRDefault="008A444C" w:rsidP="008A444C">
            <w:pPr>
              <w:jc w:val="center"/>
              <w:cnfStyle w:val="000000000000"/>
              <w:rPr>
                <w:sz w:val="16"/>
                <w:szCs w:val="16"/>
              </w:rPr>
            </w:pPr>
            <w:r w:rsidRPr="008A444C">
              <w:rPr>
                <w:sz w:val="16"/>
                <w:szCs w:val="16"/>
              </w:rPr>
              <w:t>No aplicable</w:t>
            </w:r>
          </w:p>
        </w:tc>
      </w:tr>
      <w:tr w:rsidR="00AB685B" w:rsidRPr="00FD0689" w:rsidTr="008A444C">
        <w:trPr>
          <w:cnfStyle w:val="000000100000"/>
          <w:trHeight w:val="555"/>
        </w:trPr>
        <w:tc>
          <w:tcPr>
            <w:cnfStyle w:val="00100000000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B685B" w:rsidRPr="008A444C" w:rsidRDefault="00AB685B" w:rsidP="008A444C">
            <w:pPr>
              <w:jc w:val="center"/>
              <w:cnfStyle w:val="000000100000"/>
              <w:rPr>
                <w:sz w:val="16"/>
                <w:szCs w:val="16"/>
              </w:rPr>
            </w:pPr>
            <w:r w:rsidRPr="008A444C">
              <w:rPr>
                <w:sz w:val="16"/>
                <w:szCs w:val="16"/>
              </w:rPr>
              <w:t>30,0%</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20,0%</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20,0%</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33,3%</w:t>
            </w:r>
          </w:p>
        </w:tc>
        <w:tc>
          <w:tcPr>
            <w:tcW w:w="0" w:type="auto"/>
            <w:noWrap/>
            <w:vAlign w:val="center"/>
          </w:tcPr>
          <w:p w:rsidR="00AB685B" w:rsidRPr="008A444C" w:rsidRDefault="00AB685B" w:rsidP="008A444C">
            <w:pPr>
              <w:jc w:val="center"/>
              <w:cnfStyle w:val="000000100000"/>
              <w:rPr>
                <w:sz w:val="16"/>
                <w:szCs w:val="16"/>
              </w:rPr>
            </w:pPr>
            <w:r w:rsidRPr="008A444C">
              <w:rPr>
                <w:sz w:val="16"/>
                <w:szCs w:val="16"/>
              </w:rPr>
              <w:t>27,2%</w:t>
            </w:r>
          </w:p>
        </w:tc>
      </w:tr>
      <w:tr w:rsidR="00AB685B" w:rsidRPr="00FD0689" w:rsidTr="008A444C">
        <w:trPr>
          <w:trHeight w:val="555"/>
        </w:trPr>
        <w:tc>
          <w:tcPr>
            <w:cnfStyle w:val="00100000000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B685B" w:rsidRPr="00FD0689" w:rsidRDefault="00AB685B"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c>
          <w:tcPr>
            <w:tcW w:w="0" w:type="auto"/>
            <w:noWrap/>
            <w:vAlign w:val="center"/>
          </w:tcPr>
          <w:p w:rsidR="00AB685B" w:rsidRPr="008A444C" w:rsidRDefault="00AB685B" w:rsidP="008A444C">
            <w:pPr>
              <w:jc w:val="center"/>
              <w:cnfStyle w:val="000000000000"/>
              <w:rPr>
                <w:sz w:val="16"/>
                <w:szCs w:val="16"/>
              </w:rPr>
            </w:pPr>
            <w:r w:rsidRPr="008A444C">
              <w:rPr>
                <w:sz w:val="16"/>
                <w:szCs w:val="16"/>
              </w:rPr>
              <w:t>0,0%</w:t>
            </w:r>
          </w:p>
        </w:tc>
      </w:tr>
      <w:tr w:rsidR="008A444C" w:rsidRPr="00AB685B" w:rsidTr="008A444C">
        <w:trPr>
          <w:cnfStyle w:val="000000100000"/>
          <w:trHeight w:val="555"/>
        </w:trPr>
        <w:tc>
          <w:tcPr>
            <w:cnfStyle w:val="001000000000"/>
            <w:tcW w:w="42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A444C" w:rsidRPr="002A154B" w:rsidRDefault="008A444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A444C" w:rsidRPr="008A444C" w:rsidRDefault="008A444C" w:rsidP="008A444C">
            <w:pPr>
              <w:jc w:val="center"/>
              <w:cnfStyle w:val="000000100000"/>
              <w:rPr>
                <w:b/>
                <w:i/>
                <w:sz w:val="16"/>
                <w:szCs w:val="16"/>
              </w:rPr>
            </w:pPr>
            <w:r w:rsidRPr="008A444C">
              <w:rPr>
                <w:b/>
                <w:i/>
                <w:sz w:val="16"/>
                <w:szCs w:val="16"/>
              </w:rPr>
              <w:t>38,0%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36,0%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44,0%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36,0%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44,0%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44,0%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38,0%</w:t>
            </w:r>
          </w:p>
        </w:tc>
        <w:tc>
          <w:tcPr>
            <w:tcW w:w="0" w:type="auto"/>
            <w:noWrap/>
            <w:vAlign w:val="center"/>
          </w:tcPr>
          <w:p w:rsidR="008A444C" w:rsidRPr="008A444C" w:rsidRDefault="008A444C" w:rsidP="008A444C">
            <w:pPr>
              <w:jc w:val="center"/>
              <w:cnfStyle w:val="000000100000"/>
              <w:rPr>
                <w:b/>
                <w:i/>
                <w:sz w:val="16"/>
                <w:szCs w:val="16"/>
              </w:rPr>
            </w:pPr>
            <w:r w:rsidRPr="008A444C">
              <w:rPr>
                <w:b/>
                <w:i/>
                <w:sz w:val="16"/>
                <w:szCs w:val="16"/>
              </w:rPr>
              <w:t>40,0%</w:t>
            </w:r>
          </w:p>
        </w:tc>
      </w:tr>
    </w:tbl>
    <w:p w:rsidR="00BD4582" w:rsidRDefault="00BD4582" w:rsidP="00BD4582">
      <w:pPr>
        <w:pStyle w:val="Cuerpodelboletn"/>
        <w:spacing w:before="120" w:after="120" w:line="312" w:lineRule="auto"/>
        <w:ind w:left="720"/>
        <w:rPr>
          <w:b/>
          <w:color w:val="50866C"/>
          <w:sz w:val="32"/>
        </w:rPr>
      </w:pPr>
    </w:p>
    <w:p w:rsidR="009C2A5A" w:rsidRPr="00D43401" w:rsidRDefault="009C2A5A" w:rsidP="009C2A5A">
      <w:pPr>
        <w:jc w:val="both"/>
      </w:pPr>
      <w:r w:rsidRPr="00D43401">
        <w:t xml:space="preserve">El Índice de Cumplimiento de la Información Obligatoria (ICIO) alcanza un </w:t>
      </w:r>
      <w:r w:rsidR="008A444C">
        <w:t>40</w:t>
      </w:r>
      <w:r w:rsidR="00D43401">
        <w:t xml:space="preserve">% </w:t>
      </w:r>
      <w:r w:rsidRPr="00D43401">
        <w:t xml:space="preserve">de cumplimiento. La falta de publicación de informaciones obligatorias – sólo se publica el </w:t>
      </w:r>
      <w:r w:rsidR="00AB685B">
        <w:t>36</w:t>
      </w:r>
      <w:r w:rsidR="00D43401">
        <w:t>,4%</w:t>
      </w:r>
      <w:r w:rsidRPr="00D43401">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8A023A">
      <w:pPr>
        <w:rPr>
          <w:u w:val="single"/>
        </w:rPr>
      </w:pPr>
      <w:r>
        <w:rPr>
          <w:noProof/>
          <w:u w:val="single"/>
        </w:rPr>
        <w:pict>
          <v:shape id="_x0000_s1032" type="#_x0000_t202" style="position:absolute;margin-left:0;margin-top:0;width:493.3pt;height:110.55pt;z-index:251671552;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CE4C4C" w:rsidRDefault="00CE4C4C">
                  <w:pPr>
                    <w:rPr>
                      <w:b/>
                      <w:color w:val="00642D"/>
                    </w:rPr>
                  </w:pPr>
                  <w:r w:rsidRPr="002A154B">
                    <w:rPr>
                      <w:b/>
                      <w:color w:val="00642D"/>
                    </w:rPr>
                    <w:t xml:space="preserve">Transparencia </w:t>
                  </w:r>
                  <w:r>
                    <w:rPr>
                      <w:b/>
                      <w:color w:val="00642D"/>
                    </w:rPr>
                    <w:t>Voluntaria</w:t>
                  </w:r>
                </w:p>
                <w:p w:rsidR="00CE4C4C" w:rsidRDefault="00CE4C4C" w:rsidP="004F6BAE">
                  <w:pPr>
                    <w:jc w:val="both"/>
                    <w:rPr>
                      <w:sz w:val="20"/>
                      <w:szCs w:val="20"/>
                    </w:rPr>
                  </w:pPr>
                  <w:r>
                    <w:rPr>
                      <w:sz w:val="20"/>
                      <w:szCs w:val="20"/>
                    </w:rPr>
                    <w:t>La S</w:t>
                  </w:r>
                  <w:r w:rsidR="005D17A8">
                    <w:rPr>
                      <w:sz w:val="20"/>
                      <w:szCs w:val="20"/>
                    </w:rPr>
                    <w:t xml:space="preserve">EPI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w:t>
                  </w:r>
                  <w:r>
                    <w:rPr>
                      <w:sz w:val="20"/>
                      <w:szCs w:val="20"/>
                    </w:rPr>
                    <w:t xml:space="preserve"> entidad</w:t>
                  </w:r>
                  <w:r w:rsidRPr="008C48EE">
                    <w:rPr>
                      <w:sz w:val="20"/>
                      <w:szCs w:val="20"/>
                    </w:rPr>
                    <w:t>.</w:t>
                  </w:r>
                </w:p>
                <w:p w:rsidR="00CE4C4C" w:rsidRDefault="00CE4C4C" w:rsidP="00AC1CB0">
                  <w:pPr>
                    <w:jc w:val="both"/>
                    <w:rPr>
                      <w:sz w:val="20"/>
                      <w:szCs w:val="20"/>
                    </w:rPr>
                  </w:pPr>
                </w:p>
              </w:txbxContent>
            </v:textbox>
          </v:shape>
        </w:pict>
      </w:r>
    </w:p>
    <w:p w:rsidR="00932008" w:rsidRDefault="00932008"/>
    <w:p w:rsidR="00932008" w:rsidRDefault="00932008"/>
    <w:p w:rsidR="00932008" w:rsidRDefault="00932008"/>
    <w:p w:rsidR="00932008" w:rsidRDefault="008A023A">
      <w:r w:rsidRPr="008A023A">
        <w:rPr>
          <w:noProof/>
          <w:u w:val="single"/>
        </w:rPr>
        <w:pict>
          <v:shape id="_x0000_s1033" type="#_x0000_t202" style="position:absolute;margin-left:10.4pt;margin-top:21.7pt;width:493.3pt;height:110.55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CE4C4C" w:rsidRDefault="00CE4C4C" w:rsidP="002A154B">
                  <w:pPr>
                    <w:rPr>
                      <w:b/>
                      <w:color w:val="00642D"/>
                    </w:rPr>
                  </w:pPr>
                  <w:r>
                    <w:rPr>
                      <w:b/>
                      <w:color w:val="00642D"/>
                    </w:rPr>
                    <w:t>Buenas Prácticas</w:t>
                  </w:r>
                </w:p>
                <w:p w:rsidR="00CE4C4C" w:rsidRPr="002A154B" w:rsidRDefault="00CE4C4C" w:rsidP="002A154B">
                  <w:pPr>
                    <w:rPr>
                      <w:b/>
                      <w:color w:val="00642D"/>
                    </w:rPr>
                  </w:pPr>
                  <w:r>
                    <w:rPr>
                      <w:sz w:val="20"/>
                      <w:szCs w:val="20"/>
                    </w:rPr>
                    <w:t>No cabe reseñar buenas prácticas por parte de la S</w:t>
                  </w:r>
                  <w:r w:rsidR="005D17A8">
                    <w:rPr>
                      <w:sz w:val="20"/>
                      <w:szCs w:val="20"/>
                    </w:rPr>
                    <w:t>EPI</w:t>
                  </w:r>
                  <w:r>
                    <w:rPr>
                      <w:sz w:val="20"/>
                      <w:szCs w:val="20"/>
                    </w:rPr>
                    <w:t xml:space="preserve">. </w:t>
                  </w:r>
                </w:p>
              </w:txbxContent>
            </v:textbox>
          </v:shape>
        </w:pict>
      </w:r>
    </w:p>
    <w:p w:rsidR="00932008" w:rsidRDefault="00932008"/>
    <w:p w:rsidR="0011230C" w:rsidRDefault="0011230C">
      <w:r>
        <w:br w:type="page"/>
      </w:r>
    </w:p>
    <w:p w:rsidR="00AE5F30" w:rsidRDefault="00AE5F30"/>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C2A5A" w:rsidRPr="00EC5369" w:rsidRDefault="009C2A5A" w:rsidP="009C2A5A">
      <w:pPr>
        <w:spacing w:before="120" w:after="120" w:line="312" w:lineRule="auto"/>
        <w:jc w:val="both"/>
      </w:pPr>
      <w:r w:rsidRPr="00EC5369">
        <w:t>Como se ha indicado el cumplimiento de las obligaciones de transparencia de la LTAIBG por parte de</w:t>
      </w:r>
      <w:r w:rsidR="00D9214D">
        <w:t xml:space="preserve"> la </w:t>
      </w:r>
      <w:r w:rsidR="005D17A8">
        <w:t xml:space="preserve">SEPI </w:t>
      </w:r>
      <w:r w:rsidRPr="00EC5369">
        <w:t>en función de la información disponible en su Portal de Transparencia</w:t>
      </w:r>
      <w:r w:rsidR="00EC5369" w:rsidRPr="00EC5369">
        <w:t xml:space="preserve"> </w:t>
      </w:r>
      <w:r w:rsidRPr="00EC5369">
        <w:t xml:space="preserve">alcanza el </w:t>
      </w:r>
      <w:r w:rsidR="008A444C">
        <w:t>40</w:t>
      </w:r>
      <w:r w:rsidRPr="00EC5369">
        <w:t xml:space="preserve">%. </w:t>
      </w:r>
    </w:p>
    <w:p w:rsidR="009C2A5A" w:rsidRPr="00EC5369" w:rsidRDefault="009C2A5A" w:rsidP="009C2A5A">
      <w:pPr>
        <w:spacing w:before="120" w:after="120" w:line="312" w:lineRule="auto"/>
        <w:jc w:val="both"/>
        <w:rPr>
          <w:rFonts w:eastAsiaTheme="majorEastAsia" w:cstheme="majorBidi"/>
          <w:b/>
          <w:bCs/>
          <w:color w:val="50866C"/>
        </w:rPr>
      </w:pPr>
      <w:r w:rsidRPr="00EC5369">
        <w:t>A lo largo del informe se han señalado una serie de carencias. Por ello y para procurar avances en el grado de cumplimiento de la LTAIBG por parte de</w:t>
      </w:r>
      <w:r w:rsidR="00D9214D">
        <w:t xml:space="preserve"> la </w:t>
      </w:r>
      <w:r w:rsidR="005D17A8">
        <w:t>SEPI</w:t>
      </w:r>
      <w:r w:rsidRPr="00EC5369">
        <w:t xml:space="preserve">, este CTBG </w:t>
      </w:r>
      <w:r w:rsidRPr="00EC5369">
        <w:rPr>
          <w:rFonts w:eastAsiaTheme="majorEastAsia" w:cstheme="majorBidi"/>
          <w:b/>
          <w:bCs/>
          <w:color w:val="50866C"/>
        </w:rPr>
        <w:t>recomienda:</w:t>
      </w:r>
    </w:p>
    <w:p w:rsidR="009C2A5A" w:rsidRDefault="009C2A5A" w:rsidP="009C2A5A">
      <w:pPr>
        <w:spacing w:before="120" w:after="120" w:line="312" w:lineRule="auto"/>
        <w:jc w:val="both"/>
        <w:rPr>
          <w:b/>
          <w:color w:val="00642D"/>
        </w:rPr>
      </w:pPr>
    </w:p>
    <w:p w:rsidR="009C2A5A" w:rsidRDefault="009C2A5A" w:rsidP="009C2A5A">
      <w:pPr>
        <w:spacing w:before="120" w:after="120" w:line="312" w:lineRule="auto"/>
        <w:jc w:val="both"/>
        <w:rPr>
          <w:b/>
          <w:color w:val="00642D"/>
        </w:rPr>
      </w:pPr>
      <w:r>
        <w:rPr>
          <w:b/>
          <w:color w:val="00642D"/>
        </w:rPr>
        <w:t>Localización y Estructuración de la información.</w:t>
      </w:r>
    </w:p>
    <w:p w:rsidR="009C2A5A" w:rsidRDefault="00EC5369" w:rsidP="009C2A5A">
      <w:pPr>
        <w:spacing w:before="120" w:after="120" w:line="312" w:lineRule="auto"/>
        <w:jc w:val="both"/>
      </w:pPr>
      <w:r>
        <w:t>El Portal de Transparencia de</w:t>
      </w:r>
      <w:r w:rsidR="00D9214D">
        <w:t xml:space="preserve"> </w:t>
      </w:r>
      <w:r>
        <w:t>l</w:t>
      </w:r>
      <w:r w:rsidR="00D9214D">
        <w:t>a</w:t>
      </w:r>
      <w:r>
        <w:t xml:space="preserve"> </w:t>
      </w:r>
      <w:r w:rsidR="00D9214D">
        <w:t xml:space="preserve">Sociedad Estatal de Participaciones Industriales </w:t>
      </w:r>
      <w:r w:rsidR="009C2A5A">
        <w:t>debe</w:t>
      </w:r>
      <w:r>
        <w:t xml:space="preserve">ría </w:t>
      </w:r>
      <w:r w:rsidR="009C2A5A">
        <w:t>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Default="009C2A5A" w:rsidP="009C2A5A">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9C2A5A" w:rsidRDefault="009C2A5A" w:rsidP="009C2A5A">
      <w:pPr>
        <w:spacing w:before="120" w:after="120" w:line="312" w:lineRule="auto"/>
        <w:jc w:val="both"/>
      </w:pPr>
      <w:r>
        <w:t xml:space="preserve">La publicación de las informaciones dentro de cada uno de los bloques de información debe ajustarse al patrón que establece la LTAIBG. </w:t>
      </w:r>
    </w:p>
    <w:p w:rsidR="009C2A5A" w:rsidRDefault="009C2A5A" w:rsidP="009C2A5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870ADB" w:rsidRPr="00D523E3" w:rsidRDefault="00870ADB" w:rsidP="009C2A5A">
      <w:pPr>
        <w:spacing w:before="120" w:after="120" w:line="312" w:lineRule="auto"/>
        <w:jc w:val="both"/>
        <w:rPr>
          <w:rFonts w:eastAsiaTheme="majorEastAsia" w:cstheme="majorBidi"/>
          <w:bCs/>
        </w:rPr>
      </w:pPr>
    </w:p>
    <w:p w:rsidR="009C2A5A" w:rsidRDefault="009C2A5A" w:rsidP="009C2A5A">
      <w:pPr>
        <w:spacing w:before="120" w:after="120" w:line="312" w:lineRule="auto"/>
        <w:jc w:val="both"/>
        <w:rPr>
          <w:b/>
          <w:color w:val="00642D"/>
        </w:rPr>
      </w:pPr>
      <w:r w:rsidRPr="008E224F">
        <w:rPr>
          <w:b/>
          <w:color w:val="00642D"/>
        </w:rPr>
        <w:t>Incorporación de información</w:t>
      </w:r>
    </w:p>
    <w:p w:rsidR="0011230C" w:rsidRDefault="0011230C" w:rsidP="009C2A5A">
      <w:pPr>
        <w:spacing w:before="120" w:after="120" w:line="312" w:lineRule="auto"/>
        <w:jc w:val="both"/>
        <w:rPr>
          <w:b/>
          <w:color w:val="00642D"/>
        </w:rPr>
      </w:pPr>
    </w:p>
    <w:p w:rsidR="00870ADB" w:rsidRDefault="0011230C" w:rsidP="009C2A5A">
      <w:pPr>
        <w:spacing w:before="120" w:after="120" w:line="312" w:lineRule="auto"/>
        <w:jc w:val="both"/>
        <w:rPr>
          <w:b/>
          <w:color w:val="00642D"/>
        </w:rPr>
      </w:pPr>
      <w:r>
        <w:rPr>
          <w:b/>
          <w:color w:val="00642D"/>
        </w:rPr>
        <w:t>I</w:t>
      </w:r>
      <w:r w:rsidR="00870ADB" w:rsidRPr="008C6237">
        <w:rPr>
          <w:b/>
          <w:color w:val="00642D"/>
        </w:rPr>
        <w:t>nformación Institucional, Organizativa y de Planificación. Registro de actividades de tratamiento.</w:t>
      </w:r>
    </w:p>
    <w:p w:rsidR="0011230C" w:rsidRDefault="0011230C" w:rsidP="009C2A5A">
      <w:pPr>
        <w:spacing w:before="120" w:after="120" w:line="312" w:lineRule="auto"/>
        <w:jc w:val="both"/>
        <w:rPr>
          <w:b/>
          <w:color w:val="00642D"/>
        </w:rPr>
      </w:pPr>
    </w:p>
    <w:p w:rsidR="00D9214D" w:rsidRPr="00D9214D" w:rsidRDefault="00D9214D" w:rsidP="00D9214D">
      <w:pPr>
        <w:pStyle w:val="Prrafodelista"/>
        <w:numPr>
          <w:ilvl w:val="0"/>
          <w:numId w:val="19"/>
        </w:numPr>
        <w:spacing w:before="120" w:after="120" w:line="312" w:lineRule="auto"/>
        <w:ind w:left="426" w:firstLine="0"/>
        <w:jc w:val="both"/>
        <w:rPr>
          <w:rFonts w:eastAsia="Times New Roman" w:cs="Times New Roman"/>
          <w:szCs w:val="24"/>
          <w:lang w:eastAsia="en-US" w:bidi="es-ES"/>
        </w:rPr>
      </w:pPr>
      <w:r w:rsidRPr="00D9214D">
        <w:rPr>
          <w:rFonts w:eastAsia="Times New Roman" w:cs="Times New Roman"/>
          <w:szCs w:val="24"/>
          <w:lang w:eastAsia="en-US" w:bidi="es-ES"/>
        </w:rPr>
        <w:t xml:space="preserve">Debe publicarse el inventario de actividades de tratamiento, en aplicación de los artículos 31 y 77.1 de la Ley Orgánica 3/2018, de 5 de diciembre, de protección de datos personales y garantía de los derechos digitales.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t>Debe publicarse una descripción de toda la estructura organizativa de la entidad</w:t>
      </w:r>
      <w:r w:rsidR="004F6BAE">
        <w:rPr>
          <w:rFonts w:ascii="Century Gothic" w:hAnsi="Century Gothic"/>
          <w:lang w:bidi="es-ES"/>
        </w:rPr>
        <w:t>.</w:t>
      </w:r>
      <w:r>
        <w:rPr>
          <w:rFonts w:ascii="Century Gothic" w:hAnsi="Century Gothic"/>
          <w:lang w:bidi="es-ES"/>
        </w:rPr>
        <w:t xml:space="preserve"> </w:t>
      </w:r>
    </w:p>
    <w:p w:rsidR="00D9214D" w:rsidRDefault="00D9214D" w:rsidP="00D9214D">
      <w:pPr>
        <w:pStyle w:val="Sinespaciado"/>
        <w:numPr>
          <w:ilvl w:val="0"/>
          <w:numId w:val="11"/>
        </w:numPr>
        <w:spacing w:before="120" w:after="120" w:line="312" w:lineRule="auto"/>
        <w:ind w:left="426" w:firstLine="0"/>
        <w:jc w:val="both"/>
        <w:rPr>
          <w:rFonts w:ascii="Century Gothic" w:hAnsi="Century Gothic"/>
          <w:lang w:bidi="es-ES"/>
        </w:rPr>
      </w:pPr>
      <w:r>
        <w:rPr>
          <w:rFonts w:ascii="Century Gothic" w:hAnsi="Century Gothic"/>
          <w:lang w:bidi="es-ES"/>
        </w:rPr>
        <w:lastRenderedPageBreak/>
        <w:t>Debe publicarse un organigrama completo</w:t>
      </w:r>
      <w:r w:rsidR="004F6BAE">
        <w:rPr>
          <w:rFonts w:ascii="Century Gothic" w:hAnsi="Century Gothic"/>
          <w:lang w:bidi="es-ES"/>
        </w:rPr>
        <w:t>.</w:t>
      </w:r>
    </w:p>
    <w:p w:rsidR="00870ADB" w:rsidRPr="00870ADB" w:rsidRDefault="00D9214D" w:rsidP="00870ADB">
      <w:pPr>
        <w:pStyle w:val="Sinespaciado"/>
        <w:numPr>
          <w:ilvl w:val="0"/>
          <w:numId w:val="11"/>
        </w:numPr>
        <w:spacing w:before="120" w:after="120" w:line="312" w:lineRule="auto"/>
        <w:jc w:val="both"/>
        <w:rPr>
          <w:rFonts w:ascii="Century Gothic" w:hAnsi="Century Gothic"/>
          <w:lang w:bidi="es-ES"/>
        </w:rPr>
      </w:pPr>
      <w:r w:rsidRPr="00870ADB">
        <w:rPr>
          <w:rFonts w:ascii="Century Gothic" w:hAnsi="Century Gothic"/>
          <w:lang w:bidi="es-ES"/>
        </w:rPr>
        <w:t xml:space="preserve">Debe publicarse información </w:t>
      </w:r>
      <w:r w:rsidR="00870ADB" w:rsidRPr="00870ADB">
        <w:rPr>
          <w:rFonts w:ascii="Century Gothic" w:hAnsi="Century Gothic"/>
          <w:lang w:bidi="es-ES"/>
        </w:rPr>
        <w:t>sobre planes y programas anuales y plurianuales en los que se fijen objetivos concretos, así como las actividades, medios y tiempo previsto para su consecución. También debería informarse sobre su grado de cumplimiento y resultados.</w:t>
      </w:r>
    </w:p>
    <w:p w:rsidR="00D9214D" w:rsidRPr="008C6237" w:rsidRDefault="00D9214D" w:rsidP="00D9214D">
      <w:pPr>
        <w:spacing w:before="120" w:after="120" w:line="312" w:lineRule="auto"/>
        <w:jc w:val="both"/>
        <w:outlineLvl w:val="1"/>
        <w:rPr>
          <w:b/>
          <w:color w:val="00642D"/>
        </w:rPr>
      </w:pPr>
      <w:r w:rsidRPr="008C6237">
        <w:rPr>
          <w:b/>
          <w:color w:val="00642D"/>
        </w:rPr>
        <w:t>Información Económica, Presupuestaria y Estadística.</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sobre las modificaciones de los contratos adjudicados</w:t>
      </w:r>
      <w:r>
        <w:rPr>
          <w:lang w:bidi="es-ES"/>
        </w:rPr>
        <w:t>.</w:t>
      </w:r>
    </w:p>
    <w:p w:rsidR="00D9214D" w:rsidRDefault="00D9214D" w:rsidP="00D9214D">
      <w:pPr>
        <w:pStyle w:val="Prrafodelista"/>
        <w:numPr>
          <w:ilvl w:val="0"/>
          <w:numId w:val="12"/>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D9214D" w:rsidRDefault="00D9214D" w:rsidP="00D9214D">
      <w:pPr>
        <w:pStyle w:val="Prrafodelista"/>
        <w:numPr>
          <w:ilvl w:val="0"/>
          <w:numId w:val="12"/>
        </w:numPr>
        <w:spacing w:before="120" w:after="120" w:line="312" w:lineRule="auto"/>
        <w:jc w:val="both"/>
      </w:pPr>
      <w:r>
        <w:t xml:space="preserve">Debe publicarse en el Portal de Transparencia de la </w:t>
      </w:r>
      <w:r w:rsidR="005D17A8">
        <w:t xml:space="preserve">SEPI </w:t>
      </w:r>
      <w:r>
        <w:t xml:space="preserve">información sobre los convenios </w:t>
      </w:r>
      <w:r w:rsidRPr="00870ADB">
        <w:rPr>
          <w:rFonts w:eastAsiaTheme="minorHAnsi"/>
          <w:lang w:eastAsia="en-US" w:bidi="es-ES"/>
        </w:rPr>
        <w:t>suscritos</w:t>
      </w:r>
      <w:r>
        <w:t xml:space="preserve"> por la organización.</w:t>
      </w:r>
    </w:p>
    <w:p w:rsidR="00595057" w:rsidRPr="00D33CDB" w:rsidRDefault="00595057" w:rsidP="00595057">
      <w:pPr>
        <w:pStyle w:val="Prrafodelista"/>
        <w:numPr>
          <w:ilvl w:val="0"/>
          <w:numId w:val="12"/>
        </w:numPr>
        <w:spacing w:before="120" w:after="120" w:line="312" w:lineRule="auto"/>
        <w:jc w:val="both"/>
      </w:pPr>
      <w:r w:rsidRPr="00D33CDB">
        <w:t xml:space="preserve">Debe publicarse información en el Portal de Transparencia de la </w:t>
      </w:r>
      <w:r w:rsidR="005D17A8">
        <w:t xml:space="preserve">SEPI </w:t>
      </w:r>
      <w:r w:rsidRPr="00D33CDB">
        <w:t xml:space="preserve">sobre las encomiendas </w:t>
      </w:r>
      <w:r>
        <w:t xml:space="preserve">de gestión </w:t>
      </w:r>
      <w:r w:rsidRPr="00D33CDB">
        <w:t xml:space="preserve"> incluyendo</w:t>
      </w:r>
      <w:r>
        <w:t>,</w:t>
      </w:r>
      <w:r w:rsidRPr="00D33CDB">
        <w:t xml:space="preserve"> en su caso, las subcontrataciones derivadas. Todo ello en los términos establecidos en la LTAIBG.</w:t>
      </w:r>
    </w:p>
    <w:p w:rsidR="00870ADB" w:rsidRDefault="00D9214D" w:rsidP="00D9214D">
      <w:pPr>
        <w:pStyle w:val="Prrafodelista"/>
        <w:numPr>
          <w:ilvl w:val="0"/>
          <w:numId w:val="12"/>
        </w:numPr>
        <w:spacing w:before="120" w:after="120" w:line="312" w:lineRule="auto"/>
        <w:jc w:val="both"/>
      </w:pPr>
      <w:r>
        <w:t>Debe publicarse información sobre las subvenciones y ayudas públicas concedidas</w:t>
      </w:r>
      <w:r w:rsidR="00870ADB">
        <w:t xml:space="preserve">, con indicación de su </w:t>
      </w:r>
      <w:r>
        <w:t>importe, objetivo o finalidad</w:t>
      </w:r>
      <w:r w:rsidR="00870ADB">
        <w:t xml:space="preserve"> </w:t>
      </w:r>
      <w:r>
        <w:t>y beneficiarios</w:t>
      </w:r>
    </w:p>
    <w:p w:rsidR="00D9214D" w:rsidRDefault="00D9214D" w:rsidP="00D9214D">
      <w:pPr>
        <w:pStyle w:val="Prrafodelista"/>
        <w:numPr>
          <w:ilvl w:val="0"/>
          <w:numId w:val="12"/>
        </w:numPr>
        <w:spacing w:before="120" w:after="120" w:line="312" w:lineRule="auto"/>
        <w:jc w:val="both"/>
      </w:pPr>
      <w:r>
        <w:t>Debe publicarse información – o enlazar</w:t>
      </w:r>
      <w:r w:rsidR="00870ADB">
        <w:t xml:space="preserve"> directamente</w:t>
      </w:r>
      <w:r>
        <w:t xml:space="preserve"> – sobre los informes de auditoría o de fiscalización realizados </w:t>
      </w:r>
      <w:r w:rsidR="00870ADB">
        <w:t xml:space="preserve">a la </w:t>
      </w:r>
      <w:r w:rsidR="005D17A8">
        <w:t xml:space="preserve">SEPI    </w:t>
      </w:r>
      <w:r w:rsidR="00870ADB">
        <w:t xml:space="preserve"> </w:t>
      </w:r>
      <w:r>
        <w:t>por órganos de control externo.</w:t>
      </w:r>
    </w:p>
    <w:p w:rsidR="00D9214D" w:rsidRDefault="00D9214D" w:rsidP="00D9214D">
      <w:pPr>
        <w:pStyle w:val="Prrafodelista"/>
        <w:numPr>
          <w:ilvl w:val="0"/>
          <w:numId w:val="12"/>
        </w:numPr>
        <w:spacing w:before="120" w:after="120" w:line="312" w:lineRule="auto"/>
        <w:jc w:val="both"/>
      </w:pPr>
      <w:r>
        <w:t xml:space="preserve">Debe publicarse </w:t>
      </w:r>
      <w:r w:rsidR="00870ADB">
        <w:t xml:space="preserve">en el Portal de Transparencia de la </w:t>
      </w:r>
      <w:r w:rsidR="005D17A8">
        <w:t xml:space="preserve">SEPI </w:t>
      </w:r>
      <w:r>
        <w:t xml:space="preserve">información sobre las retribuciones percibidas por </w:t>
      </w:r>
      <w:r w:rsidR="004F6BAE">
        <w:t>sus</w:t>
      </w:r>
      <w:r>
        <w:t xml:space="preserve"> altos cargos</w:t>
      </w:r>
      <w:r w:rsidR="00870ADB">
        <w:t xml:space="preserve"> y máximos responsables</w:t>
      </w:r>
      <w:r w:rsidR="004F6BAE">
        <w:t>.</w:t>
      </w:r>
      <w:r w:rsidR="00870ADB">
        <w:t xml:space="preserve"> </w:t>
      </w:r>
    </w:p>
    <w:p w:rsidR="00D9214D" w:rsidRDefault="00D9214D" w:rsidP="00D9214D">
      <w:pPr>
        <w:pStyle w:val="Prrafodelista"/>
        <w:numPr>
          <w:ilvl w:val="0"/>
          <w:numId w:val="12"/>
        </w:numPr>
        <w:spacing w:before="120" w:after="120" w:line="312" w:lineRule="auto"/>
        <w:jc w:val="both"/>
      </w:pPr>
      <w:r>
        <w:t xml:space="preserve">Deben publicarse las indemnizaciones percibidas por los altos cargos </w:t>
      </w:r>
      <w:r w:rsidR="00870ADB">
        <w:t xml:space="preserve">y máximos responsables </w:t>
      </w:r>
      <w:r>
        <w:t>con ocasión del abandono del cargo</w:t>
      </w:r>
      <w:r w:rsidR="004F6BAE">
        <w:t>.</w:t>
      </w:r>
    </w:p>
    <w:p w:rsidR="00D9214D" w:rsidRDefault="00D9214D" w:rsidP="00D9214D">
      <w:pPr>
        <w:pStyle w:val="Prrafodelista"/>
        <w:numPr>
          <w:ilvl w:val="0"/>
          <w:numId w:val="12"/>
        </w:numPr>
        <w:spacing w:before="120" w:after="120" w:line="312" w:lineRule="auto"/>
        <w:jc w:val="both"/>
      </w:pPr>
      <w:r>
        <w:t>Deben publicarse las autorizaciones para el ejercicio de actividades privadas al cese de altos cargos.</w:t>
      </w:r>
    </w:p>
    <w:p w:rsidR="00D9214D" w:rsidRDefault="00D9214D" w:rsidP="00D9214D">
      <w:pPr>
        <w:pStyle w:val="Prrafodelista"/>
        <w:numPr>
          <w:ilvl w:val="0"/>
          <w:numId w:val="12"/>
        </w:numPr>
        <w:spacing w:before="120" w:after="120" w:line="312" w:lineRule="auto"/>
        <w:jc w:val="both"/>
      </w:pPr>
      <w:r>
        <w:t>Debe publicarse información actualizada sobre el cumplimiento y calidad de los servicios que presta la organización.</w:t>
      </w:r>
    </w:p>
    <w:p w:rsidR="00572F34" w:rsidRDefault="00572F34" w:rsidP="00D9214D">
      <w:pPr>
        <w:spacing w:before="120" w:after="120" w:line="312" w:lineRule="auto"/>
        <w:jc w:val="both"/>
        <w:rPr>
          <w:b/>
          <w:color w:val="00642D"/>
        </w:rPr>
      </w:pPr>
    </w:p>
    <w:p w:rsidR="00D9214D" w:rsidRDefault="00D9214D" w:rsidP="00D9214D">
      <w:pPr>
        <w:spacing w:before="120" w:after="120" w:line="312" w:lineRule="auto"/>
        <w:jc w:val="both"/>
      </w:pPr>
      <w:r w:rsidRPr="008C6237">
        <w:rPr>
          <w:b/>
          <w:color w:val="00642D"/>
        </w:rPr>
        <w:t xml:space="preserve">Información </w:t>
      </w:r>
      <w:r>
        <w:rPr>
          <w:b/>
          <w:color w:val="00642D"/>
        </w:rPr>
        <w:t>Patrimonial</w:t>
      </w:r>
    </w:p>
    <w:p w:rsidR="00D9214D" w:rsidRDefault="00D9214D" w:rsidP="00D9214D">
      <w:pPr>
        <w:pStyle w:val="Prrafodelista"/>
        <w:numPr>
          <w:ilvl w:val="0"/>
          <w:numId w:val="13"/>
        </w:numPr>
        <w:spacing w:before="120" w:after="120" w:line="312" w:lineRule="auto"/>
        <w:ind w:left="709"/>
        <w:jc w:val="both"/>
        <w:rPr>
          <w:lang w:bidi="es-ES"/>
        </w:rPr>
      </w:pPr>
      <w:r>
        <w:rPr>
          <w:lang w:bidi="es-ES"/>
        </w:rPr>
        <w:t>Debe publicarse la relación de los bienes patrimoniales propiedad de</w:t>
      </w:r>
      <w:r w:rsidR="00870ADB">
        <w:rPr>
          <w:lang w:bidi="es-ES"/>
        </w:rPr>
        <w:t xml:space="preserve"> la </w:t>
      </w:r>
      <w:r w:rsidR="005D17A8">
        <w:rPr>
          <w:lang w:bidi="es-ES"/>
        </w:rPr>
        <w:t xml:space="preserve">SEPI </w:t>
      </w:r>
      <w:r>
        <w:rPr>
          <w:lang w:bidi="es-ES"/>
        </w:rPr>
        <w:t xml:space="preserve">o sobre los que </w:t>
      </w:r>
      <w:r w:rsidR="005D17A8">
        <w:rPr>
          <w:lang w:bidi="es-ES"/>
        </w:rPr>
        <w:t>ostente</w:t>
      </w:r>
      <w:r>
        <w:rPr>
          <w:lang w:bidi="es-ES"/>
        </w:rPr>
        <w:t xml:space="preserve"> algún derecho real. </w:t>
      </w:r>
    </w:p>
    <w:p w:rsidR="00D9214D" w:rsidRPr="008C6237" w:rsidRDefault="00D9214D" w:rsidP="00D9214D">
      <w:pPr>
        <w:spacing w:before="120" w:after="120" w:line="312" w:lineRule="auto"/>
        <w:jc w:val="both"/>
        <w:outlineLvl w:val="1"/>
        <w:rPr>
          <w:b/>
          <w:color w:val="00642D"/>
        </w:rPr>
      </w:pPr>
      <w:r w:rsidRPr="008C6237">
        <w:rPr>
          <w:b/>
          <w:color w:val="00642D"/>
        </w:rPr>
        <w:t>Calidad de la Información.</w:t>
      </w:r>
    </w:p>
    <w:p w:rsidR="00D9214D" w:rsidRPr="008C6237" w:rsidRDefault="00D9214D" w:rsidP="00870ADB">
      <w:pPr>
        <w:pStyle w:val="Prrafodelista"/>
        <w:numPr>
          <w:ilvl w:val="0"/>
          <w:numId w:val="7"/>
        </w:numPr>
        <w:spacing w:before="120" w:after="120" w:line="312" w:lineRule="auto"/>
        <w:contextualSpacing w:val="0"/>
        <w:jc w:val="both"/>
        <w:rPr>
          <w:color w:val="FF0000"/>
        </w:rPr>
      </w:pPr>
      <w:r>
        <w:t>Debe</w:t>
      </w:r>
      <w:r w:rsidR="006246F5">
        <w:t xml:space="preserve"> datarse toda la información e</w:t>
      </w:r>
      <w:r>
        <w:t xml:space="preserve"> incluirse referencias a la fecha en que se revisó o actualizó por última vez</w:t>
      </w:r>
      <w:r w:rsidRPr="002C76A3">
        <w:t>.</w:t>
      </w:r>
      <w:r w:rsidR="00870ADB" w:rsidRPr="00870ADB">
        <w:t xml:space="preserve"> </w:t>
      </w:r>
      <w:r w:rsidR="00870ADB" w:rsidRPr="00067B7A">
        <w:t>Solo de esta manera sería posible para la ciudadanía saber si la información que está consultando está vigente.</w:t>
      </w:r>
    </w:p>
    <w:p w:rsidR="00D9214D" w:rsidRDefault="00D9214D" w:rsidP="00870ADB">
      <w:pPr>
        <w:pStyle w:val="Prrafodelista"/>
        <w:numPr>
          <w:ilvl w:val="0"/>
          <w:numId w:val="7"/>
        </w:numPr>
        <w:spacing w:before="120" w:after="120" w:line="312" w:lineRule="auto"/>
        <w:contextualSpacing w:val="0"/>
        <w:jc w:val="both"/>
      </w:pPr>
      <w:r>
        <w:t xml:space="preserve">La información debe publicarse en la web de </w:t>
      </w:r>
      <w:r w:rsidR="00870ADB">
        <w:t xml:space="preserve">la </w:t>
      </w:r>
      <w:r w:rsidR="005D17A8">
        <w:t>SEPI</w:t>
      </w:r>
      <w:r>
        <w:t xml:space="preserve">, sin que quepa remisión a la publicación en el Portal de Transparencia de la AGE, ya que éste sólo debería publicar la información correspondiente a la organización central de los Ministerios, </w:t>
      </w:r>
      <w:r w:rsidR="00870ADB">
        <w:t>A</w:t>
      </w:r>
      <w:r>
        <w:t xml:space="preserve">dministración territorial  y  Administración General del Estado en el Exterior.  </w:t>
      </w:r>
    </w:p>
    <w:p w:rsidR="00D9214D" w:rsidRDefault="00D9214D" w:rsidP="00870ADB">
      <w:pPr>
        <w:pStyle w:val="Prrafodelista"/>
        <w:numPr>
          <w:ilvl w:val="0"/>
          <w:numId w:val="7"/>
        </w:numPr>
        <w:spacing w:before="120" w:after="120" w:line="312" w:lineRule="auto"/>
        <w:contextualSpacing w:val="0"/>
        <w:jc w:val="both"/>
      </w:pPr>
      <w:r>
        <w:lastRenderedPageBreak/>
        <w:t>Deberían publicarse cuadros-resumen de aquellas informaciones (contratos) que generalmente se publican enlazando a fuentes centralizadas como la Plataforma de Contratación del Sector Público.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70ADB" w:rsidRPr="00E51056" w:rsidRDefault="00870ADB" w:rsidP="00870ADB">
      <w:pPr>
        <w:pStyle w:val="Prrafodelista"/>
        <w:numPr>
          <w:ilvl w:val="0"/>
          <w:numId w:val="7"/>
        </w:numPr>
        <w:spacing w:before="120" w:after="120" w:line="312" w:lineRule="auto"/>
        <w:contextualSpacing w:val="0"/>
        <w:jc w:val="both"/>
      </w:pPr>
      <w:r w:rsidRPr="00E51056">
        <w:t>Se recomienda que en el caso de que no hubiera información que publicar, se señale expresamente esta circunstancia</w:t>
      </w:r>
      <w:r>
        <w:t>.</w:t>
      </w:r>
    </w:p>
    <w:p w:rsidR="00E51056" w:rsidRPr="0011230C" w:rsidRDefault="00E51056" w:rsidP="00870ADB">
      <w:pPr>
        <w:pStyle w:val="Prrafodelista"/>
        <w:numPr>
          <w:ilvl w:val="0"/>
          <w:numId w:val="7"/>
        </w:numPr>
        <w:spacing w:before="120" w:after="120" w:line="312" w:lineRule="auto"/>
        <w:ind w:left="714" w:hanging="357"/>
        <w:contextualSpacing w:val="0"/>
        <w:jc w:val="both"/>
      </w:pPr>
      <w:r w:rsidRPr="00BF43F4">
        <w:t>Toda la información debe publicarse en</w:t>
      </w:r>
      <w:r w:rsidRPr="0011230C">
        <w:t xml:space="preserve"> formatos reut</w:t>
      </w:r>
      <w:bookmarkStart w:id="0" w:name="_GoBack"/>
      <w:bookmarkEnd w:id="0"/>
      <w:r w:rsidRPr="0011230C">
        <w:t>ilizables según lo dispuesto por la Ley 17/2007, de reutilización de la información del sector público</w:t>
      </w:r>
      <w:r w:rsidR="00870ADB" w:rsidRPr="0011230C">
        <w:t>.</w:t>
      </w:r>
    </w:p>
    <w:p w:rsidR="002D1E39" w:rsidRDefault="00E51056" w:rsidP="0011230C">
      <w:pPr>
        <w:jc w:val="right"/>
      </w:pPr>
      <w:r>
        <w:t xml:space="preserve">Madrid, </w:t>
      </w:r>
      <w:r w:rsidR="008A444C">
        <w:t>agosto</w:t>
      </w:r>
      <w:r>
        <w:t xml:space="preserve"> de 2021</w:t>
      </w:r>
    </w:p>
    <w:p w:rsidR="0011230C" w:rsidRDefault="0011230C">
      <w:r>
        <w:br w:type="page"/>
      </w:r>
    </w:p>
    <w:p w:rsidR="00CA4FB1" w:rsidRPr="00CA4FB1" w:rsidRDefault="008A023A"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tblPr>
      <w:tblGrid>
        <w:gridCol w:w="2279"/>
        <w:gridCol w:w="1521"/>
        <w:gridCol w:w="2799"/>
        <w:gridCol w:w="772"/>
        <w:gridCol w:w="4111"/>
      </w:tblGrid>
      <w:tr w:rsidR="00CA4FB1" w:rsidRPr="00CA4FB1"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11230C">
      <w:headerReference w:type="even" r:id="rId13"/>
      <w:headerReference w:type="default" r:id="rId14"/>
      <w:footerReference w:type="even" r:id="rId15"/>
      <w:footerReference w:type="default" r:id="rId16"/>
      <w:headerReference w:type="first" r:id="rId17"/>
      <w:footerReference w:type="first" r:id="rId18"/>
      <w:pgSz w:w="11906" w:h="16838"/>
      <w:pgMar w:top="993" w:right="720" w:bottom="113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37" w:rsidRDefault="00E22F37" w:rsidP="00932008">
      <w:pPr>
        <w:spacing w:after="0" w:line="240" w:lineRule="auto"/>
      </w:pPr>
      <w:r>
        <w:separator/>
      </w:r>
    </w:p>
  </w:endnote>
  <w:endnote w:type="continuationSeparator" w:id="0">
    <w:p w:rsidR="00E22F37" w:rsidRDefault="00E22F37" w:rsidP="00932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E" w:rsidRDefault="00286B9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E" w:rsidRDefault="00286B9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E" w:rsidRDefault="00286B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37" w:rsidRDefault="00E22F37" w:rsidP="00932008">
      <w:pPr>
        <w:spacing w:after="0" w:line="240" w:lineRule="auto"/>
      </w:pPr>
      <w:r>
        <w:separator/>
      </w:r>
    </w:p>
  </w:footnote>
  <w:footnote w:type="continuationSeparator" w:id="0">
    <w:p w:rsidR="00E22F37" w:rsidRDefault="00E22F37" w:rsidP="00932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E" w:rsidRDefault="00286B9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E" w:rsidRDefault="00286B9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9E" w:rsidRDefault="00286B9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0"/>
  </w:num>
  <w:num w:numId="5">
    <w:abstractNumId w:val="11"/>
  </w:num>
  <w:num w:numId="6">
    <w:abstractNumId w:val="3"/>
  </w:num>
  <w:num w:numId="7">
    <w:abstractNumId w:val="16"/>
  </w:num>
  <w:num w:numId="8">
    <w:abstractNumId w:val="4"/>
  </w:num>
  <w:num w:numId="9">
    <w:abstractNumId w:val="0"/>
  </w:num>
  <w:num w:numId="10">
    <w:abstractNumId w:val="17"/>
  </w:num>
  <w:num w:numId="11">
    <w:abstractNumId w:val="7"/>
  </w:num>
  <w:num w:numId="12">
    <w:abstractNumId w:val="2"/>
  </w:num>
  <w:num w:numId="13">
    <w:abstractNumId w:val="9"/>
  </w:num>
  <w:num w:numId="14">
    <w:abstractNumId w:val="8"/>
  </w:num>
  <w:num w:numId="15">
    <w:abstractNumId w:val="6"/>
  </w:num>
  <w:num w:numId="16">
    <w:abstractNumId w:val="12"/>
  </w:num>
  <w:num w:numId="17">
    <w:abstractNumId w:val="18"/>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B40246"/>
    <w:rsid w:val="00000A44"/>
    <w:rsid w:val="00000DF7"/>
    <w:rsid w:val="0000449B"/>
    <w:rsid w:val="00010274"/>
    <w:rsid w:val="000262A3"/>
    <w:rsid w:val="000965B3"/>
    <w:rsid w:val="000C6CFF"/>
    <w:rsid w:val="000D37BA"/>
    <w:rsid w:val="000D6815"/>
    <w:rsid w:val="00100A26"/>
    <w:rsid w:val="00102733"/>
    <w:rsid w:val="0011230C"/>
    <w:rsid w:val="00133167"/>
    <w:rsid w:val="001561A4"/>
    <w:rsid w:val="001A38B6"/>
    <w:rsid w:val="001F2C00"/>
    <w:rsid w:val="00261738"/>
    <w:rsid w:val="00283EE3"/>
    <w:rsid w:val="00286B9E"/>
    <w:rsid w:val="002A154B"/>
    <w:rsid w:val="002C1E8C"/>
    <w:rsid w:val="002D1E39"/>
    <w:rsid w:val="002F6CB5"/>
    <w:rsid w:val="0031373C"/>
    <w:rsid w:val="003B7E79"/>
    <w:rsid w:val="003C6139"/>
    <w:rsid w:val="003D3BF0"/>
    <w:rsid w:val="003D6548"/>
    <w:rsid w:val="003E0716"/>
    <w:rsid w:val="003F271E"/>
    <w:rsid w:val="003F572A"/>
    <w:rsid w:val="00406B60"/>
    <w:rsid w:val="004F2655"/>
    <w:rsid w:val="004F4938"/>
    <w:rsid w:val="004F6BAE"/>
    <w:rsid w:val="00521DA9"/>
    <w:rsid w:val="00544E0C"/>
    <w:rsid w:val="0055014B"/>
    <w:rsid w:val="00561402"/>
    <w:rsid w:val="00572F34"/>
    <w:rsid w:val="0057532F"/>
    <w:rsid w:val="00595057"/>
    <w:rsid w:val="005B19E4"/>
    <w:rsid w:val="005D17A8"/>
    <w:rsid w:val="005E065A"/>
    <w:rsid w:val="005F29B8"/>
    <w:rsid w:val="006246F5"/>
    <w:rsid w:val="00671D67"/>
    <w:rsid w:val="006A2766"/>
    <w:rsid w:val="006B161C"/>
    <w:rsid w:val="006E5667"/>
    <w:rsid w:val="00710031"/>
    <w:rsid w:val="00740FF8"/>
    <w:rsid w:val="00743756"/>
    <w:rsid w:val="007B0F99"/>
    <w:rsid w:val="00844FA9"/>
    <w:rsid w:val="0086128A"/>
    <w:rsid w:val="00870ADB"/>
    <w:rsid w:val="00892E11"/>
    <w:rsid w:val="008A023A"/>
    <w:rsid w:val="008A444C"/>
    <w:rsid w:val="008C1E1E"/>
    <w:rsid w:val="008D0F83"/>
    <w:rsid w:val="0092723A"/>
    <w:rsid w:val="00932008"/>
    <w:rsid w:val="009609E9"/>
    <w:rsid w:val="00990CF7"/>
    <w:rsid w:val="009C2A5A"/>
    <w:rsid w:val="009F07D0"/>
    <w:rsid w:val="00A135FB"/>
    <w:rsid w:val="00A84A16"/>
    <w:rsid w:val="00AB685B"/>
    <w:rsid w:val="00AC1CB0"/>
    <w:rsid w:val="00AD2022"/>
    <w:rsid w:val="00AE5F30"/>
    <w:rsid w:val="00AE73A4"/>
    <w:rsid w:val="00B07AC3"/>
    <w:rsid w:val="00B35F5D"/>
    <w:rsid w:val="00B40246"/>
    <w:rsid w:val="00B43F53"/>
    <w:rsid w:val="00B70A97"/>
    <w:rsid w:val="00B71984"/>
    <w:rsid w:val="00B83601"/>
    <w:rsid w:val="00B841AE"/>
    <w:rsid w:val="00B84446"/>
    <w:rsid w:val="00BB5396"/>
    <w:rsid w:val="00BB6799"/>
    <w:rsid w:val="00BD3E33"/>
    <w:rsid w:val="00BD4582"/>
    <w:rsid w:val="00BE6A46"/>
    <w:rsid w:val="00C3107C"/>
    <w:rsid w:val="00C33A23"/>
    <w:rsid w:val="00C440B9"/>
    <w:rsid w:val="00C5744D"/>
    <w:rsid w:val="00C65B5B"/>
    <w:rsid w:val="00C90E34"/>
    <w:rsid w:val="00CA4FB1"/>
    <w:rsid w:val="00CB5511"/>
    <w:rsid w:val="00CC2049"/>
    <w:rsid w:val="00CE4C4C"/>
    <w:rsid w:val="00D15FC5"/>
    <w:rsid w:val="00D20884"/>
    <w:rsid w:val="00D246F3"/>
    <w:rsid w:val="00D43401"/>
    <w:rsid w:val="00D9214D"/>
    <w:rsid w:val="00D96F84"/>
    <w:rsid w:val="00DD51D8"/>
    <w:rsid w:val="00DF5F2A"/>
    <w:rsid w:val="00DF63E7"/>
    <w:rsid w:val="00E22F37"/>
    <w:rsid w:val="00E3088D"/>
    <w:rsid w:val="00E34195"/>
    <w:rsid w:val="00E4653A"/>
    <w:rsid w:val="00E47613"/>
    <w:rsid w:val="00E51056"/>
    <w:rsid w:val="00E5594C"/>
    <w:rsid w:val="00EC5369"/>
    <w:rsid w:val="00ED22F8"/>
    <w:rsid w:val="00EF2770"/>
    <w:rsid w:val="00F14DA4"/>
    <w:rsid w:val="00F47C3B"/>
    <w:rsid w:val="00F70402"/>
    <w:rsid w:val="00F71D7D"/>
    <w:rsid w:val="00FA3696"/>
    <w:rsid w:val="00FB16FE"/>
    <w:rsid w:val="00FE0FC5"/>
    <w:rsid w:val="00FF73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624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customStyle="1" w:styleId="Ttulo3Car">
    <w:name w:val="Título 3 Car"/>
    <w:basedOn w:val="Fuentedeprrafopredeter"/>
    <w:link w:val="Ttulo3"/>
    <w:uiPriority w:val="9"/>
    <w:rsid w:val="006246F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cu.es/repositorio/21135727-2b57-45c6-8307-edeed7928b5d/I138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epi.es/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35513"/>
    <w:rsid w:val="0013771E"/>
    <w:rsid w:val="00360C5F"/>
    <w:rsid w:val="003D088C"/>
    <w:rsid w:val="00471C09"/>
    <w:rsid w:val="004F291A"/>
    <w:rsid w:val="008A6250"/>
    <w:rsid w:val="009C25FE"/>
    <w:rsid w:val="00B34D3A"/>
    <w:rsid w:val="00D35513"/>
    <w:rsid w:val="00DE4B57"/>
    <w:rsid w:val="00E134D8"/>
    <w:rsid w:val="00F139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2D769A9-9B7F-423E-AEA9-DD969C2B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46</TotalTime>
  <Pages>14</Pages>
  <Words>2726</Words>
  <Characters>14998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El Independiente</cp:lastModifiedBy>
  <cp:revision>2</cp:revision>
  <cp:lastPrinted>2007-10-26T10:03:00Z</cp:lastPrinted>
  <dcterms:created xsi:type="dcterms:W3CDTF">2021-11-03T19:24:00Z</dcterms:created>
  <dcterms:modified xsi:type="dcterms:W3CDTF">2021-11-03T19:24:00Z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